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A274F" w14:textId="58072867" w:rsidR="001173AC" w:rsidRPr="005E4447" w:rsidRDefault="00F4341D" w:rsidP="00066506">
      <w:pPr>
        <w:widowControl w:val="0"/>
        <w:spacing w:before="33" w:line="279" w:lineRule="auto"/>
        <w:ind w:left="720" w:right="584"/>
        <w:rPr>
          <w:rFonts w:eastAsia="Arial" w:cs="Arial"/>
          <w:spacing w:val="-1"/>
          <w:sz w:val="52"/>
          <w:szCs w:val="52"/>
          <w:lang w:val="en-US"/>
        </w:rPr>
      </w:pPr>
      <w:bookmarkStart w:id="0" w:name="_GoBack"/>
      <w:bookmarkEnd w:id="0"/>
      <w:r>
        <w:rPr>
          <w:rFonts w:eastAsia="Arial" w:cs="Arial"/>
          <w:noProof/>
          <w:spacing w:val="-1"/>
          <w:sz w:val="52"/>
          <w:szCs w:val="52"/>
          <w:lang w:val="en-US"/>
        </w:rPr>
        <w:drawing>
          <wp:anchor distT="0" distB="0" distL="114300" distR="114300" simplePos="0" relativeHeight="251666432" behindDoc="0" locked="0" layoutInCell="1" allowOverlap="1" wp14:anchorId="25A5E125" wp14:editId="26F84584">
            <wp:simplePos x="0" y="0"/>
            <wp:positionH relativeFrom="margin">
              <wp:align>right</wp:align>
            </wp:positionH>
            <wp:positionV relativeFrom="paragraph">
              <wp:posOffset>76200</wp:posOffset>
            </wp:positionV>
            <wp:extent cx="2242152" cy="868680"/>
            <wp:effectExtent l="0" t="0" r="6350" b="7620"/>
            <wp:wrapNone/>
            <wp:docPr id="1951575590" name="Picture 2" descr="A logo with a circle and a su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575590" name="Picture 2" descr="A logo with a circle and a sun&#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42152" cy="868680"/>
                    </a:xfrm>
                    <a:prstGeom prst="rect">
                      <a:avLst/>
                    </a:prstGeom>
                  </pic:spPr>
                </pic:pic>
              </a:graphicData>
            </a:graphic>
            <wp14:sizeRelH relativeFrom="margin">
              <wp14:pctWidth>0</wp14:pctWidth>
            </wp14:sizeRelH>
            <wp14:sizeRelV relativeFrom="margin">
              <wp14:pctHeight>0</wp14:pctHeight>
            </wp14:sizeRelV>
          </wp:anchor>
        </w:drawing>
      </w:r>
    </w:p>
    <w:p w14:paraId="7EF2C2A9"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4222B9BE" w14:textId="77777777" w:rsidR="001173AC" w:rsidRPr="005E4447" w:rsidRDefault="001173AC" w:rsidP="00066506">
      <w:pPr>
        <w:widowControl w:val="0"/>
        <w:spacing w:before="33" w:line="279" w:lineRule="auto"/>
        <w:ind w:right="584"/>
        <w:rPr>
          <w:rFonts w:eastAsia="Arial" w:cs="Arial"/>
          <w:spacing w:val="-1"/>
          <w:sz w:val="52"/>
          <w:szCs w:val="52"/>
          <w:lang w:val="en-US"/>
        </w:rPr>
      </w:pPr>
    </w:p>
    <w:p w14:paraId="493C7AAD" w14:textId="0388436E" w:rsidR="74DAA6EC" w:rsidRDefault="00006D97" w:rsidP="74DAA6EC">
      <w:pPr>
        <w:spacing w:line="259" w:lineRule="auto"/>
        <w:rPr>
          <w:rFonts w:eastAsia="Arial" w:cs="Arial"/>
          <w:b/>
          <w:bCs/>
          <w:sz w:val="52"/>
          <w:szCs w:val="52"/>
          <w:lang w:val="en-US"/>
        </w:rPr>
      </w:pPr>
      <w:r>
        <w:rPr>
          <w:rFonts w:eastAsia="Arial" w:cs="Arial"/>
          <w:b/>
          <w:bCs/>
          <w:sz w:val="52"/>
          <w:szCs w:val="52"/>
          <w:lang w:val="en-US"/>
        </w:rPr>
        <w:t xml:space="preserve">Anaphylaxis </w:t>
      </w:r>
      <w:r w:rsidR="003F6EDF">
        <w:rPr>
          <w:rFonts w:eastAsia="Arial" w:cs="Arial"/>
          <w:b/>
          <w:bCs/>
          <w:sz w:val="52"/>
          <w:szCs w:val="52"/>
          <w:lang w:val="en-US"/>
        </w:rPr>
        <w:t>M</w:t>
      </w:r>
      <w:r>
        <w:rPr>
          <w:rFonts w:eastAsia="Arial" w:cs="Arial"/>
          <w:b/>
          <w:bCs/>
          <w:sz w:val="52"/>
          <w:szCs w:val="52"/>
          <w:lang w:val="en-US"/>
        </w:rPr>
        <w:t>edication</w:t>
      </w:r>
      <w:r w:rsidR="00BD37BA">
        <w:rPr>
          <w:rFonts w:eastAsia="Arial" w:cs="Arial"/>
          <w:b/>
          <w:bCs/>
          <w:sz w:val="52"/>
          <w:szCs w:val="52"/>
          <w:lang w:val="en-US"/>
        </w:rPr>
        <w:t xml:space="preserve"> </w:t>
      </w:r>
      <w:r w:rsidR="00B02293">
        <w:rPr>
          <w:rFonts w:eastAsia="Arial" w:cs="Arial"/>
          <w:b/>
          <w:bCs/>
          <w:sz w:val="52"/>
          <w:szCs w:val="52"/>
          <w:lang w:val="en-US"/>
        </w:rPr>
        <w:t>Policy</w:t>
      </w:r>
    </w:p>
    <w:p w14:paraId="303B11B8" w14:textId="77777777" w:rsidR="001173AC" w:rsidRPr="005E4447" w:rsidRDefault="001173AC" w:rsidP="00EF4008">
      <w:pPr>
        <w:jc w:val="right"/>
        <w:rPr>
          <w:rFonts w:eastAsia="Arial" w:cs="Arial"/>
          <w:spacing w:val="-1"/>
          <w:sz w:val="52"/>
          <w:szCs w:val="52"/>
          <w:lang w:val="en-US"/>
        </w:rPr>
      </w:pPr>
    </w:p>
    <w:p w14:paraId="652395A2" w14:textId="77777777" w:rsidR="001173AC" w:rsidRPr="005E4447" w:rsidRDefault="001173AC" w:rsidP="00066506">
      <w:pPr>
        <w:rPr>
          <w:rFonts w:cs="Arial"/>
          <w:sz w:val="52"/>
          <w:szCs w:val="52"/>
        </w:rPr>
      </w:pPr>
    </w:p>
    <w:tbl>
      <w:tblPr>
        <w:tblStyle w:val="TableGrid"/>
        <w:tblW w:w="8296" w:type="dxa"/>
        <w:tblLook w:val="04A0" w:firstRow="1" w:lastRow="0" w:firstColumn="1" w:lastColumn="0" w:noHBand="0" w:noVBand="1"/>
      </w:tblPr>
      <w:tblGrid>
        <w:gridCol w:w="3427"/>
        <w:gridCol w:w="4869"/>
      </w:tblGrid>
      <w:tr w:rsidR="00B72746" w:rsidRPr="005E4447" w14:paraId="4D140911" w14:textId="77777777" w:rsidTr="00B72746">
        <w:tc>
          <w:tcPr>
            <w:tcW w:w="3427" w:type="dxa"/>
          </w:tcPr>
          <w:p w14:paraId="2130673B" w14:textId="77777777" w:rsidR="00B72746" w:rsidRPr="005E4447" w:rsidRDefault="00B72746" w:rsidP="00B72746">
            <w:pPr>
              <w:spacing w:before="120" w:after="120"/>
              <w:rPr>
                <w:rFonts w:cs="Arial"/>
                <w:b/>
                <w:sz w:val="24"/>
                <w:szCs w:val="24"/>
              </w:rPr>
            </w:pPr>
            <w:r w:rsidRPr="0001199E">
              <w:rPr>
                <w:rFonts w:cs="Arial"/>
                <w:b/>
                <w:sz w:val="24"/>
                <w:szCs w:val="24"/>
              </w:rPr>
              <w:t>Category:</w:t>
            </w:r>
          </w:p>
        </w:tc>
        <w:tc>
          <w:tcPr>
            <w:tcW w:w="4869" w:type="dxa"/>
          </w:tcPr>
          <w:p w14:paraId="7B75E425" w14:textId="66F4D2D3" w:rsidR="00B72746" w:rsidRDefault="00F4341D" w:rsidP="00B72746">
            <w:pPr>
              <w:spacing w:before="120" w:after="120"/>
              <w:rPr>
                <w:rFonts w:cs="Arial"/>
                <w:sz w:val="24"/>
                <w:szCs w:val="24"/>
              </w:rPr>
            </w:pPr>
            <w:r w:rsidRPr="00F4341D">
              <w:rPr>
                <w:rFonts w:cs="Arial"/>
                <w:sz w:val="24"/>
                <w:szCs w:val="24"/>
              </w:rPr>
              <w:t>School Policy based on Trust model</w:t>
            </w:r>
          </w:p>
        </w:tc>
      </w:tr>
      <w:tr w:rsidR="00F4341D" w:rsidRPr="005E4447" w14:paraId="4EB5B1FF" w14:textId="77777777" w:rsidTr="00B72746">
        <w:tc>
          <w:tcPr>
            <w:tcW w:w="3427" w:type="dxa"/>
          </w:tcPr>
          <w:p w14:paraId="14ACC1A5" w14:textId="77777777" w:rsidR="00F4341D" w:rsidRPr="005E4447" w:rsidRDefault="00F4341D" w:rsidP="00F4341D">
            <w:pPr>
              <w:spacing w:before="120" w:after="120"/>
              <w:rPr>
                <w:rFonts w:cs="Arial"/>
                <w:b/>
                <w:sz w:val="24"/>
                <w:szCs w:val="24"/>
              </w:rPr>
            </w:pPr>
            <w:r w:rsidRPr="0001199E">
              <w:rPr>
                <w:rFonts w:cs="Arial"/>
                <w:b/>
                <w:sz w:val="24"/>
                <w:szCs w:val="24"/>
              </w:rPr>
              <w:t>Authorised By:</w:t>
            </w:r>
          </w:p>
        </w:tc>
        <w:tc>
          <w:tcPr>
            <w:tcW w:w="4869" w:type="dxa"/>
          </w:tcPr>
          <w:p w14:paraId="4556FAE6" w14:textId="5428D576" w:rsidR="00F4341D" w:rsidRDefault="00F4341D" w:rsidP="00F4341D">
            <w:pPr>
              <w:tabs>
                <w:tab w:val="left" w:pos="1200"/>
              </w:tabs>
              <w:spacing w:before="120" w:after="120"/>
              <w:rPr>
                <w:rFonts w:cs="Arial"/>
                <w:sz w:val="24"/>
                <w:szCs w:val="24"/>
              </w:rPr>
            </w:pPr>
            <w:r>
              <w:rPr>
                <w:rFonts w:cs="Arial"/>
                <w:sz w:val="24"/>
                <w:szCs w:val="24"/>
              </w:rPr>
              <w:t xml:space="preserve">Perdy Buchanan-Barrow, </w:t>
            </w:r>
            <w:r>
              <w:rPr>
                <w:rFonts w:cs="Arial"/>
                <w:i/>
                <w:iCs/>
                <w:sz w:val="24"/>
                <w:szCs w:val="24"/>
              </w:rPr>
              <w:t>Cluster Lead</w:t>
            </w:r>
          </w:p>
        </w:tc>
      </w:tr>
      <w:tr w:rsidR="00F4341D" w:rsidRPr="005E4447" w14:paraId="78282573" w14:textId="77777777" w:rsidTr="00B72746">
        <w:tc>
          <w:tcPr>
            <w:tcW w:w="3427" w:type="dxa"/>
          </w:tcPr>
          <w:p w14:paraId="2B7A4FEA" w14:textId="77777777" w:rsidR="00F4341D" w:rsidRPr="005E4447" w:rsidRDefault="00F4341D" w:rsidP="00F4341D">
            <w:pPr>
              <w:spacing w:before="120" w:after="120"/>
              <w:rPr>
                <w:rFonts w:cs="Arial"/>
                <w:b/>
                <w:sz w:val="24"/>
                <w:szCs w:val="24"/>
              </w:rPr>
            </w:pPr>
            <w:r w:rsidRPr="0001199E">
              <w:rPr>
                <w:rFonts w:cs="Arial"/>
                <w:b/>
                <w:sz w:val="24"/>
                <w:szCs w:val="24"/>
              </w:rPr>
              <w:t>Author:</w:t>
            </w:r>
          </w:p>
        </w:tc>
        <w:tc>
          <w:tcPr>
            <w:tcW w:w="4869" w:type="dxa"/>
          </w:tcPr>
          <w:p w14:paraId="304E1E6F" w14:textId="24ED11D4" w:rsidR="00F4341D" w:rsidRPr="00F11FBD" w:rsidRDefault="00F4341D" w:rsidP="00F4341D">
            <w:pPr>
              <w:spacing w:before="120" w:after="120"/>
              <w:rPr>
                <w:rFonts w:cs="Arial"/>
                <w:color w:val="FF0000"/>
                <w:sz w:val="24"/>
                <w:szCs w:val="24"/>
              </w:rPr>
            </w:pPr>
            <w:r>
              <w:rPr>
                <w:rFonts w:cs="Arial"/>
                <w:sz w:val="24"/>
                <w:szCs w:val="24"/>
              </w:rPr>
              <w:t xml:space="preserve">Liz Edwards, </w:t>
            </w:r>
            <w:r>
              <w:rPr>
                <w:rFonts w:cs="Arial"/>
                <w:i/>
                <w:iCs/>
                <w:sz w:val="24"/>
                <w:szCs w:val="24"/>
              </w:rPr>
              <w:t>Headteacher</w:t>
            </w:r>
          </w:p>
        </w:tc>
      </w:tr>
      <w:tr w:rsidR="00B72746" w:rsidRPr="005E4447" w14:paraId="4CEBA8C1" w14:textId="77777777" w:rsidTr="00B72746">
        <w:tc>
          <w:tcPr>
            <w:tcW w:w="3427" w:type="dxa"/>
          </w:tcPr>
          <w:p w14:paraId="3731AA48" w14:textId="77777777" w:rsidR="00B72746" w:rsidRPr="0001199E" w:rsidRDefault="00B72746" w:rsidP="00B72746">
            <w:pPr>
              <w:spacing w:before="120" w:after="120"/>
              <w:rPr>
                <w:rFonts w:cs="Arial"/>
                <w:b/>
                <w:sz w:val="24"/>
                <w:szCs w:val="24"/>
              </w:rPr>
            </w:pPr>
            <w:r>
              <w:rPr>
                <w:rFonts w:cs="Arial"/>
                <w:b/>
                <w:sz w:val="24"/>
                <w:szCs w:val="24"/>
              </w:rPr>
              <w:t>Owner</w:t>
            </w:r>
            <w:r w:rsidRPr="0001199E">
              <w:rPr>
                <w:rFonts w:cs="Arial"/>
                <w:b/>
                <w:sz w:val="24"/>
                <w:szCs w:val="24"/>
              </w:rPr>
              <w:t>:</w:t>
            </w:r>
          </w:p>
        </w:tc>
        <w:tc>
          <w:tcPr>
            <w:tcW w:w="4869" w:type="dxa"/>
          </w:tcPr>
          <w:p w14:paraId="4C5728D9" w14:textId="702DBD8F" w:rsidR="00B72746" w:rsidRDefault="00B72746" w:rsidP="00B72746">
            <w:pPr>
              <w:spacing w:before="120" w:after="120"/>
              <w:rPr>
                <w:rFonts w:cs="Arial"/>
                <w:sz w:val="24"/>
                <w:szCs w:val="24"/>
              </w:rPr>
            </w:pPr>
            <w:r>
              <w:rPr>
                <w:rFonts w:cs="Arial"/>
                <w:sz w:val="24"/>
                <w:szCs w:val="24"/>
              </w:rPr>
              <w:t xml:space="preserve">Kris Williams, </w:t>
            </w:r>
            <w:r>
              <w:rPr>
                <w:rFonts w:cs="Arial"/>
                <w:i/>
                <w:iCs/>
                <w:sz w:val="24"/>
                <w:szCs w:val="24"/>
              </w:rPr>
              <w:t>Regional Director</w:t>
            </w:r>
          </w:p>
        </w:tc>
      </w:tr>
      <w:tr w:rsidR="00B72746" w:rsidRPr="005E4447" w14:paraId="173ADC1E" w14:textId="77777777" w:rsidTr="00B72746">
        <w:tc>
          <w:tcPr>
            <w:tcW w:w="3427" w:type="dxa"/>
          </w:tcPr>
          <w:p w14:paraId="07B5D719" w14:textId="77777777" w:rsidR="00B72746" w:rsidRPr="005E4447" w:rsidRDefault="00B72746" w:rsidP="00B72746">
            <w:pPr>
              <w:spacing w:before="120" w:after="120"/>
              <w:rPr>
                <w:rFonts w:cs="Arial"/>
                <w:b/>
                <w:sz w:val="24"/>
                <w:szCs w:val="24"/>
              </w:rPr>
            </w:pPr>
            <w:r w:rsidRPr="0001199E">
              <w:rPr>
                <w:rFonts w:cs="Arial"/>
                <w:b/>
                <w:sz w:val="24"/>
                <w:szCs w:val="24"/>
              </w:rPr>
              <w:t>Version:</w:t>
            </w:r>
          </w:p>
        </w:tc>
        <w:tc>
          <w:tcPr>
            <w:tcW w:w="4869" w:type="dxa"/>
          </w:tcPr>
          <w:p w14:paraId="5A270827" w14:textId="25CE192D" w:rsidR="00B72746" w:rsidRDefault="00B72746" w:rsidP="00B72746">
            <w:pPr>
              <w:spacing w:before="120" w:after="120"/>
              <w:rPr>
                <w:rFonts w:cs="Arial"/>
                <w:sz w:val="24"/>
                <w:szCs w:val="24"/>
              </w:rPr>
            </w:pPr>
            <w:r>
              <w:rPr>
                <w:rFonts w:cs="Arial"/>
                <w:sz w:val="24"/>
                <w:szCs w:val="24"/>
              </w:rPr>
              <w:t>1</w:t>
            </w:r>
          </w:p>
        </w:tc>
      </w:tr>
      <w:tr w:rsidR="00F4341D" w:rsidRPr="005E4447" w14:paraId="747EB27A" w14:textId="77777777" w:rsidTr="00B72746">
        <w:tc>
          <w:tcPr>
            <w:tcW w:w="3427" w:type="dxa"/>
          </w:tcPr>
          <w:p w14:paraId="481B1A1A" w14:textId="77777777" w:rsidR="00F4341D" w:rsidRPr="005E4447" w:rsidRDefault="00F4341D" w:rsidP="00F4341D">
            <w:pPr>
              <w:spacing w:before="120" w:after="120"/>
              <w:rPr>
                <w:rFonts w:cs="Arial"/>
                <w:b/>
                <w:sz w:val="24"/>
                <w:szCs w:val="24"/>
              </w:rPr>
            </w:pPr>
            <w:r w:rsidRPr="0001199E">
              <w:rPr>
                <w:rFonts w:cs="Arial"/>
                <w:b/>
                <w:sz w:val="24"/>
                <w:szCs w:val="24"/>
              </w:rPr>
              <w:t>Status:</w:t>
            </w:r>
          </w:p>
        </w:tc>
        <w:tc>
          <w:tcPr>
            <w:tcW w:w="4869" w:type="dxa"/>
          </w:tcPr>
          <w:p w14:paraId="4932CC00" w14:textId="6209A7F4" w:rsidR="00F4341D" w:rsidRDefault="00F4341D" w:rsidP="00F4341D">
            <w:pPr>
              <w:spacing w:before="120" w:after="120"/>
              <w:rPr>
                <w:rFonts w:cs="Arial"/>
                <w:sz w:val="24"/>
                <w:szCs w:val="24"/>
              </w:rPr>
            </w:pPr>
            <w:r w:rsidRPr="003C6146">
              <w:rPr>
                <w:rFonts w:cs="Arial"/>
                <w:sz w:val="24"/>
                <w:szCs w:val="24"/>
              </w:rPr>
              <w:t xml:space="preserve">Approved by </w:t>
            </w:r>
            <w:r>
              <w:rPr>
                <w:rFonts w:cs="Arial"/>
                <w:sz w:val="24"/>
                <w:szCs w:val="24"/>
              </w:rPr>
              <w:t>the school’s Cluster Lead</w:t>
            </w:r>
            <w:r w:rsidRPr="003C6146">
              <w:rPr>
                <w:rFonts w:cs="Arial"/>
                <w:sz w:val="24"/>
                <w:szCs w:val="24"/>
              </w:rPr>
              <w:t xml:space="preserve"> under the Trust’s policy management arrangements and scheme of delegation.</w:t>
            </w:r>
          </w:p>
        </w:tc>
      </w:tr>
      <w:tr w:rsidR="00B72746" w:rsidRPr="005E4447" w14:paraId="6F438E15" w14:textId="77777777" w:rsidTr="00B72746">
        <w:tc>
          <w:tcPr>
            <w:tcW w:w="3427" w:type="dxa"/>
          </w:tcPr>
          <w:p w14:paraId="3B91F7EB" w14:textId="77777777" w:rsidR="00B72746" w:rsidRPr="005E4447" w:rsidRDefault="00B72746" w:rsidP="00B72746">
            <w:pPr>
              <w:spacing w:before="120" w:after="120"/>
              <w:rPr>
                <w:rFonts w:cs="Arial"/>
                <w:b/>
                <w:sz w:val="24"/>
                <w:szCs w:val="24"/>
              </w:rPr>
            </w:pPr>
            <w:r w:rsidRPr="0001199E">
              <w:rPr>
                <w:rFonts w:cs="Arial"/>
                <w:b/>
                <w:sz w:val="24"/>
                <w:szCs w:val="24"/>
              </w:rPr>
              <w:t>Issue Date:</w:t>
            </w:r>
          </w:p>
        </w:tc>
        <w:tc>
          <w:tcPr>
            <w:tcW w:w="4869" w:type="dxa"/>
          </w:tcPr>
          <w:p w14:paraId="067A7489" w14:textId="56487048" w:rsidR="00B72746" w:rsidRDefault="00B72746" w:rsidP="00B72746">
            <w:pPr>
              <w:spacing w:before="120" w:after="120"/>
              <w:rPr>
                <w:rFonts w:cs="Arial"/>
                <w:sz w:val="24"/>
                <w:szCs w:val="24"/>
              </w:rPr>
            </w:pPr>
            <w:r>
              <w:rPr>
                <w:rFonts w:cs="Arial"/>
                <w:sz w:val="24"/>
                <w:szCs w:val="24"/>
              </w:rPr>
              <w:t>September 2025</w:t>
            </w:r>
          </w:p>
        </w:tc>
      </w:tr>
      <w:tr w:rsidR="00B72746" w:rsidRPr="005E4447" w14:paraId="720E6B8F" w14:textId="77777777" w:rsidTr="00B72746">
        <w:tc>
          <w:tcPr>
            <w:tcW w:w="3427" w:type="dxa"/>
          </w:tcPr>
          <w:p w14:paraId="0DAEA0B6" w14:textId="77777777" w:rsidR="00B72746" w:rsidRPr="005E4447" w:rsidRDefault="00B72746" w:rsidP="00B72746">
            <w:pPr>
              <w:spacing w:before="120" w:after="120"/>
              <w:rPr>
                <w:rFonts w:cs="Arial"/>
                <w:b/>
                <w:sz w:val="24"/>
                <w:szCs w:val="24"/>
              </w:rPr>
            </w:pPr>
            <w:r w:rsidRPr="0001199E">
              <w:rPr>
                <w:rFonts w:cs="Arial"/>
                <w:b/>
                <w:sz w:val="24"/>
                <w:szCs w:val="24"/>
              </w:rPr>
              <w:t>Next Review Date:</w:t>
            </w:r>
          </w:p>
        </w:tc>
        <w:tc>
          <w:tcPr>
            <w:tcW w:w="4869" w:type="dxa"/>
          </w:tcPr>
          <w:p w14:paraId="71A4E3AC" w14:textId="340870C5" w:rsidR="00B72746" w:rsidRDefault="00B72746" w:rsidP="00B72746">
            <w:pPr>
              <w:spacing w:before="120" w:after="120"/>
              <w:rPr>
                <w:rFonts w:cs="Arial"/>
                <w:sz w:val="24"/>
                <w:szCs w:val="24"/>
              </w:rPr>
            </w:pPr>
            <w:r>
              <w:rPr>
                <w:rFonts w:cs="Arial"/>
                <w:sz w:val="24"/>
                <w:szCs w:val="24"/>
              </w:rPr>
              <w:t>September 2026</w:t>
            </w:r>
          </w:p>
        </w:tc>
      </w:tr>
    </w:tbl>
    <w:p w14:paraId="2E414F40" w14:textId="77777777" w:rsidR="00B01436" w:rsidRPr="005E4447" w:rsidRDefault="001173AC" w:rsidP="00066506">
      <w:pPr>
        <w:rPr>
          <w:rFonts w:cs="Arial"/>
          <w:szCs w:val="28"/>
        </w:rPr>
      </w:pPr>
      <w:r w:rsidRPr="005E4447">
        <w:rPr>
          <w:rFonts w:cs="Arial"/>
          <w:b/>
          <w:szCs w:val="28"/>
          <w:u w:val="single"/>
        </w:rPr>
        <w:br w:type="page"/>
      </w:r>
    </w:p>
    <w:p w14:paraId="1A8A1F4C" w14:textId="77777777" w:rsidR="000157FC" w:rsidRPr="005E4447" w:rsidRDefault="000157FC" w:rsidP="00066506">
      <w:pPr>
        <w:rPr>
          <w:rFonts w:cs="Arial"/>
          <w:b/>
          <w:szCs w:val="28"/>
          <w:u w:val="single"/>
        </w:rPr>
      </w:pPr>
      <w:r>
        <w:rPr>
          <w:rFonts w:cs="Arial"/>
          <w:b/>
          <w:szCs w:val="28"/>
          <w:u w:val="single"/>
        </w:rPr>
        <w:lastRenderedPageBreak/>
        <w:t>Version Control</w:t>
      </w:r>
    </w:p>
    <w:p w14:paraId="3FDF604E" w14:textId="77777777" w:rsidR="000157FC" w:rsidRPr="005E4447" w:rsidRDefault="000157FC" w:rsidP="00066506">
      <w:pPr>
        <w:rPr>
          <w:rFonts w:cs="Arial"/>
          <w:szCs w:val="28"/>
        </w:rPr>
      </w:pPr>
    </w:p>
    <w:tbl>
      <w:tblPr>
        <w:tblStyle w:val="TableGrid"/>
        <w:tblW w:w="0" w:type="auto"/>
        <w:tblLook w:val="04A0" w:firstRow="1" w:lastRow="0" w:firstColumn="1" w:lastColumn="0" w:noHBand="0" w:noVBand="1"/>
      </w:tblPr>
      <w:tblGrid>
        <w:gridCol w:w="755"/>
        <w:gridCol w:w="1934"/>
        <w:gridCol w:w="5224"/>
      </w:tblGrid>
      <w:tr w:rsidR="006D669F" w:rsidRPr="006D669F" w14:paraId="26D1884A" w14:textId="77777777" w:rsidTr="006D669F">
        <w:tc>
          <w:tcPr>
            <w:tcW w:w="755" w:type="dxa"/>
            <w:vAlign w:val="center"/>
          </w:tcPr>
          <w:p w14:paraId="777E64ED" w14:textId="77777777" w:rsidR="006D669F" w:rsidRPr="006D669F" w:rsidRDefault="006D669F" w:rsidP="00066506">
            <w:pPr>
              <w:spacing w:before="60" w:after="60"/>
              <w:rPr>
                <w:rFonts w:cs="Arial"/>
                <w:b/>
                <w:sz w:val="22"/>
                <w:szCs w:val="22"/>
                <w:u w:val="single"/>
              </w:rPr>
            </w:pPr>
            <w:r>
              <w:rPr>
                <w:rFonts w:cs="Arial"/>
                <w:b/>
                <w:sz w:val="22"/>
                <w:szCs w:val="22"/>
                <w:u w:val="single"/>
              </w:rPr>
              <w:t>Ver.</w:t>
            </w:r>
          </w:p>
        </w:tc>
        <w:tc>
          <w:tcPr>
            <w:tcW w:w="1934" w:type="dxa"/>
            <w:vAlign w:val="center"/>
          </w:tcPr>
          <w:p w14:paraId="46F2DB12" w14:textId="77777777" w:rsidR="006D669F" w:rsidRPr="006D669F" w:rsidRDefault="006D669F" w:rsidP="00066506">
            <w:pPr>
              <w:spacing w:before="60" w:after="60"/>
              <w:rPr>
                <w:rFonts w:cs="Arial"/>
                <w:b/>
                <w:sz w:val="22"/>
                <w:szCs w:val="22"/>
                <w:u w:val="single"/>
              </w:rPr>
            </w:pPr>
            <w:r>
              <w:rPr>
                <w:rFonts w:cs="Arial"/>
                <w:b/>
                <w:sz w:val="22"/>
                <w:szCs w:val="22"/>
                <w:u w:val="single"/>
              </w:rPr>
              <w:t>Date</w:t>
            </w:r>
          </w:p>
        </w:tc>
        <w:tc>
          <w:tcPr>
            <w:tcW w:w="5224" w:type="dxa"/>
            <w:vAlign w:val="center"/>
          </w:tcPr>
          <w:p w14:paraId="6DCB2EDB" w14:textId="77777777" w:rsidR="006D669F" w:rsidRPr="006D669F" w:rsidRDefault="006D669F" w:rsidP="00066506">
            <w:pPr>
              <w:spacing w:before="60" w:after="60"/>
              <w:rPr>
                <w:rFonts w:cs="Arial"/>
                <w:b/>
                <w:sz w:val="22"/>
                <w:szCs w:val="22"/>
                <w:u w:val="single"/>
              </w:rPr>
            </w:pPr>
            <w:r>
              <w:rPr>
                <w:rFonts w:cs="Arial"/>
                <w:b/>
                <w:sz w:val="22"/>
                <w:szCs w:val="22"/>
                <w:u w:val="single"/>
              </w:rPr>
              <w:t>Comment</w:t>
            </w:r>
          </w:p>
        </w:tc>
      </w:tr>
      <w:tr w:rsidR="0039580E" w:rsidRPr="006D669F" w14:paraId="75E21DE2" w14:textId="77777777" w:rsidTr="00B56681">
        <w:tc>
          <w:tcPr>
            <w:tcW w:w="755" w:type="dxa"/>
          </w:tcPr>
          <w:p w14:paraId="4F6634C1" w14:textId="1D8F79C7" w:rsidR="0039580E" w:rsidRPr="006D669F" w:rsidRDefault="003F6EDF" w:rsidP="0039580E">
            <w:pPr>
              <w:spacing w:before="60" w:after="60"/>
              <w:ind w:left="66"/>
              <w:rPr>
                <w:rFonts w:cs="Arial"/>
                <w:sz w:val="22"/>
                <w:szCs w:val="22"/>
              </w:rPr>
            </w:pPr>
            <w:r>
              <w:rPr>
                <w:rFonts w:cs="Arial"/>
                <w:sz w:val="22"/>
                <w:szCs w:val="22"/>
              </w:rPr>
              <w:t>1</w:t>
            </w:r>
          </w:p>
        </w:tc>
        <w:tc>
          <w:tcPr>
            <w:tcW w:w="1934" w:type="dxa"/>
          </w:tcPr>
          <w:p w14:paraId="1F02C0F5" w14:textId="7A7D9475" w:rsidR="0039580E" w:rsidRPr="006D669F" w:rsidRDefault="003F6EDF" w:rsidP="0039580E">
            <w:pPr>
              <w:spacing w:before="60" w:after="60"/>
              <w:ind w:left="66"/>
              <w:rPr>
                <w:rFonts w:cs="Arial"/>
                <w:sz w:val="22"/>
                <w:szCs w:val="22"/>
              </w:rPr>
            </w:pPr>
            <w:r>
              <w:rPr>
                <w:rFonts w:cs="Arial"/>
                <w:sz w:val="22"/>
                <w:szCs w:val="22"/>
              </w:rPr>
              <w:t>November 2024</w:t>
            </w:r>
          </w:p>
        </w:tc>
        <w:tc>
          <w:tcPr>
            <w:tcW w:w="5224" w:type="dxa"/>
          </w:tcPr>
          <w:p w14:paraId="47B13F9C" w14:textId="564D1D9F" w:rsidR="0039580E" w:rsidRPr="009B6F16" w:rsidRDefault="003F6EDF" w:rsidP="0039580E">
            <w:pPr>
              <w:spacing w:before="60" w:after="60"/>
              <w:rPr>
                <w:rFonts w:cs="Arial"/>
                <w:sz w:val="22"/>
                <w:szCs w:val="22"/>
              </w:rPr>
            </w:pPr>
            <w:r>
              <w:rPr>
                <w:rFonts w:cs="Arial"/>
                <w:sz w:val="22"/>
                <w:szCs w:val="22"/>
              </w:rPr>
              <w:t>New Trust model policy, replacing various individual school policies</w:t>
            </w:r>
          </w:p>
        </w:tc>
      </w:tr>
      <w:tr w:rsidR="0039580E" w:rsidRPr="006D669F" w14:paraId="211B9A41" w14:textId="77777777" w:rsidTr="00B56681">
        <w:tc>
          <w:tcPr>
            <w:tcW w:w="755" w:type="dxa"/>
          </w:tcPr>
          <w:p w14:paraId="7EA15B9D" w14:textId="77777777" w:rsidR="0039580E" w:rsidRPr="006D669F" w:rsidRDefault="0039580E" w:rsidP="0039580E">
            <w:pPr>
              <w:spacing w:before="60" w:after="60"/>
              <w:ind w:left="66"/>
              <w:rPr>
                <w:rFonts w:cs="Arial"/>
                <w:sz w:val="22"/>
                <w:szCs w:val="22"/>
              </w:rPr>
            </w:pPr>
          </w:p>
        </w:tc>
        <w:tc>
          <w:tcPr>
            <w:tcW w:w="1934" w:type="dxa"/>
          </w:tcPr>
          <w:p w14:paraId="0F448143" w14:textId="77777777" w:rsidR="0039580E" w:rsidRPr="006D669F" w:rsidRDefault="0039580E" w:rsidP="0039580E">
            <w:pPr>
              <w:spacing w:before="60" w:after="60"/>
              <w:ind w:left="66"/>
              <w:rPr>
                <w:rFonts w:cs="Arial"/>
                <w:sz w:val="22"/>
                <w:szCs w:val="22"/>
              </w:rPr>
            </w:pPr>
          </w:p>
        </w:tc>
        <w:tc>
          <w:tcPr>
            <w:tcW w:w="5224" w:type="dxa"/>
          </w:tcPr>
          <w:p w14:paraId="521F981E" w14:textId="77777777" w:rsidR="0039580E" w:rsidRPr="006D669F" w:rsidRDefault="0039580E" w:rsidP="0039580E">
            <w:pPr>
              <w:spacing w:before="60" w:after="60"/>
              <w:rPr>
                <w:rFonts w:cs="Arial"/>
                <w:sz w:val="22"/>
                <w:szCs w:val="22"/>
              </w:rPr>
            </w:pPr>
          </w:p>
        </w:tc>
      </w:tr>
    </w:tbl>
    <w:p w14:paraId="3AF983E9" w14:textId="77777777" w:rsidR="000157FC" w:rsidRDefault="000157FC" w:rsidP="00066506">
      <w:pPr>
        <w:rPr>
          <w:rFonts w:cs="Arial"/>
          <w:b/>
          <w:szCs w:val="28"/>
          <w:u w:val="single"/>
        </w:rPr>
      </w:pPr>
    </w:p>
    <w:p w14:paraId="0FEDA0A8" w14:textId="77777777" w:rsidR="00C17910" w:rsidRDefault="00DA5C64" w:rsidP="00A46A94">
      <w:pPr>
        <w:pStyle w:val="BodyText"/>
        <w:spacing w:line="276" w:lineRule="auto"/>
        <w:ind w:left="170" w:right="147"/>
        <w:rPr>
          <w:rFonts w:cs="Arial"/>
          <w:spacing w:val="-1"/>
          <w:sz w:val="22"/>
          <w:szCs w:val="22"/>
        </w:rPr>
      </w:pPr>
      <w:r w:rsidRPr="00DA5C64">
        <w:rPr>
          <w:rFonts w:cs="Arial"/>
          <w:spacing w:val="-1"/>
          <w:sz w:val="22"/>
          <w:szCs w:val="22"/>
        </w:rPr>
        <w:t>This policy will be subject to ongoing review and may be amended prior to the scheduled date of the next review in order to reflect changes in legislation, statutory guidance, or best practice (where appropriate).</w:t>
      </w:r>
    </w:p>
    <w:p w14:paraId="6756DE17" w14:textId="77777777" w:rsidR="00C17910" w:rsidRDefault="00C17910" w:rsidP="00A46A94">
      <w:pPr>
        <w:pStyle w:val="BodyText"/>
        <w:spacing w:line="276" w:lineRule="auto"/>
        <w:ind w:left="170" w:right="147"/>
        <w:rPr>
          <w:rFonts w:cs="Arial"/>
          <w:spacing w:val="-1"/>
          <w:sz w:val="22"/>
          <w:szCs w:val="22"/>
        </w:rPr>
      </w:pPr>
    </w:p>
    <w:p w14:paraId="11464263" w14:textId="2A38FD37" w:rsidR="000157FC" w:rsidRPr="00DA5C64" w:rsidRDefault="000157FC" w:rsidP="00A46A94">
      <w:pPr>
        <w:pStyle w:val="BodyText"/>
        <w:spacing w:line="276" w:lineRule="auto"/>
        <w:ind w:left="170" w:right="147"/>
        <w:rPr>
          <w:rFonts w:cs="Arial"/>
          <w:spacing w:val="-1"/>
          <w:sz w:val="22"/>
          <w:szCs w:val="22"/>
        </w:rPr>
      </w:pPr>
      <w:r w:rsidRPr="00DA5C64">
        <w:rPr>
          <w:rFonts w:cs="Arial"/>
          <w:spacing w:val="-1"/>
          <w:sz w:val="22"/>
          <w:szCs w:val="22"/>
        </w:rPr>
        <w:br w:type="page"/>
      </w:r>
    </w:p>
    <w:sdt>
      <w:sdtPr>
        <w:rPr>
          <w:rFonts w:ascii="Arial" w:eastAsia="Times New Roman" w:hAnsi="Arial" w:cs="Arial"/>
          <w:b/>
          <w:bCs/>
          <w:color w:val="auto"/>
          <w:sz w:val="28"/>
          <w:szCs w:val="20"/>
          <w:lang w:val="en-GB" w:eastAsia="en-GB"/>
        </w:rPr>
        <w:id w:val="2101836735"/>
        <w:docPartObj>
          <w:docPartGallery w:val="Table of Contents"/>
          <w:docPartUnique/>
        </w:docPartObj>
      </w:sdtPr>
      <w:sdtEndPr>
        <w:rPr>
          <w:rFonts w:cs="Times New Roman"/>
          <w:noProof/>
          <w:szCs w:val="28"/>
        </w:rPr>
      </w:sdtEndPr>
      <w:sdtContent>
        <w:p w14:paraId="4F6D810B" w14:textId="77777777" w:rsidR="009057DB" w:rsidRPr="00CA10E9" w:rsidRDefault="009057DB">
          <w:pPr>
            <w:pStyle w:val="TOCHeading"/>
            <w:rPr>
              <w:rFonts w:ascii="Arial" w:hAnsi="Arial" w:cs="Arial"/>
              <w:b/>
              <w:bCs/>
            </w:rPr>
          </w:pPr>
          <w:r w:rsidRPr="00CA10E9">
            <w:rPr>
              <w:rFonts w:ascii="Arial" w:hAnsi="Arial" w:cs="Arial"/>
              <w:b/>
              <w:bCs/>
            </w:rPr>
            <w:t>Contents</w:t>
          </w:r>
        </w:p>
        <w:p w14:paraId="71F87164" w14:textId="7FA55FBD" w:rsidR="00DC11DC" w:rsidRDefault="009057DB">
          <w:pPr>
            <w:pStyle w:val="TOC1"/>
            <w:tabs>
              <w:tab w:val="left" w:pos="440"/>
              <w:tab w:val="right" w:leader="dot" w:pos="8296"/>
            </w:tabs>
            <w:rPr>
              <w:rFonts w:cstheme="minorBidi"/>
              <w:noProof/>
              <w:kern w:val="2"/>
              <w:sz w:val="24"/>
              <w:szCs w:val="24"/>
              <w:lang w:val="en-GB" w:eastAsia="en-GB"/>
              <w14:ligatures w14:val="standardContextual"/>
            </w:rPr>
          </w:pPr>
          <w:r w:rsidRPr="00CA10E9">
            <w:rPr>
              <w:rFonts w:ascii="Arial" w:hAnsi="Arial" w:cs="Arial"/>
            </w:rPr>
            <w:fldChar w:fldCharType="begin"/>
          </w:r>
          <w:r w:rsidRPr="00CA10E9">
            <w:rPr>
              <w:rFonts w:ascii="Arial" w:hAnsi="Arial" w:cs="Arial"/>
            </w:rPr>
            <w:instrText xml:space="preserve"> TOC \o "1-3" \h \z \u </w:instrText>
          </w:r>
          <w:r w:rsidRPr="00CA10E9">
            <w:rPr>
              <w:rFonts w:ascii="Arial" w:hAnsi="Arial" w:cs="Arial"/>
            </w:rPr>
            <w:fldChar w:fldCharType="separate"/>
          </w:r>
          <w:hyperlink w:anchor="_Toc183001715" w:history="1">
            <w:r w:rsidR="00DC11DC" w:rsidRPr="00CF58D7">
              <w:rPr>
                <w:rStyle w:val="Hyperlink"/>
                <w:noProof/>
              </w:rPr>
              <w:t>1.</w:t>
            </w:r>
            <w:r w:rsidR="00DC11DC">
              <w:rPr>
                <w:rFonts w:cstheme="minorBidi"/>
                <w:noProof/>
                <w:kern w:val="2"/>
                <w:sz w:val="24"/>
                <w:szCs w:val="24"/>
                <w:lang w:val="en-GB" w:eastAsia="en-GB"/>
                <w14:ligatures w14:val="standardContextual"/>
              </w:rPr>
              <w:tab/>
            </w:r>
            <w:r w:rsidR="00DC11DC" w:rsidRPr="00CF58D7">
              <w:rPr>
                <w:rStyle w:val="Hyperlink"/>
                <w:noProof/>
              </w:rPr>
              <w:t>Introduction</w:t>
            </w:r>
            <w:r w:rsidR="00DC11DC">
              <w:rPr>
                <w:noProof/>
                <w:webHidden/>
              </w:rPr>
              <w:tab/>
            </w:r>
            <w:r w:rsidR="00DC11DC">
              <w:rPr>
                <w:noProof/>
                <w:webHidden/>
              </w:rPr>
              <w:fldChar w:fldCharType="begin"/>
            </w:r>
            <w:r w:rsidR="00DC11DC">
              <w:rPr>
                <w:noProof/>
                <w:webHidden/>
              </w:rPr>
              <w:instrText xml:space="preserve"> PAGEREF _Toc183001715 \h </w:instrText>
            </w:r>
            <w:r w:rsidR="00DC11DC">
              <w:rPr>
                <w:noProof/>
                <w:webHidden/>
              </w:rPr>
            </w:r>
            <w:r w:rsidR="00DC11DC">
              <w:rPr>
                <w:noProof/>
                <w:webHidden/>
              </w:rPr>
              <w:fldChar w:fldCharType="separate"/>
            </w:r>
            <w:r w:rsidR="00DC11DC">
              <w:rPr>
                <w:noProof/>
                <w:webHidden/>
              </w:rPr>
              <w:t>4</w:t>
            </w:r>
            <w:r w:rsidR="00DC11DC">
              <w:rPr>
                <w:noProof/>
                <w:webHidden/>
              </w:rPr>
              <w:fldChar w:fldCharType="end"/>
            </w:r>
          </w:hyperlink>
        </w:p>
        <w:p w14:paraId="63230123" w14:textId="6459DFAC" w:rsidR="00DC11DC" w:rsidRDefault="00D2267F">
          <w:pPr>
            <w:pStyle w:val="TOC1"/>
            <w:tabs>
              <w:tab w:val="left" w:pos="440"/>
              <w:tab w:val="right" w:leader="dot" w:pos="8296"/>
            </w:tabs>
            <w:rPr>
              <w:rFonts w:cstheme="minorBidi"/>
              <w:noProof/>
              <w:kern w:val="2"/>
              <w:sz w:val="24"/>
              <w:szCs w:val="24"/>
              <w:lang w:val="en-GB" w:eastAsia="en-GB"/>
              <w14:ligatures w14:val="standardContextual"/>
            </w:rPr>
          </w:pPr>
          <w:hyperlink w:anchor="_Toc183001716" w:history="1">
            <w:r w:rsidR="00DC11DC" w:rsidRPr="00CF58D7">
              <w:rPr>
                <w:rStyle w:val="Hyperlink"/>
                <w:noProof/>
              </w:rPr>
              <w:t>2.</w:t>
            </w:r>
            <w:r w:rsidR="00DC11DC">
              <w:rPr>
                <w:rFonts w:cstheme="minorBidi"/>
                <w:noProof/>
                <w:kern w:val="2"/>
                <w:sz w:val="24"/>
                <w:szCs w:val="24"/>
                <w:lang w:val="en-GB" w:eastAsia="en-GB"/>
                <w14:ligatures w14:val="standardContextual"/>
              </w:rPr>
              <w:tab/>
            </w:r>
            <w:r w:rsidR="00DC11DC" w:rsidRPr="00CF58D7">
              <w:rPr>
                <w:rStyle w:val="Hyperlink"/>
                <w:noProof/>
              </w:rPr>
              <w:t>Rationale</w:t>
            </w:r>
            <w:r w:rsidR="00DC11DC">
              <w:rPr>
                <w:noProof/>
                <w:webHidden/>
              </w:rPr>
              <w:tab/>
            </w:r>
            <w:r w:rsidR="00DC11DC">
              <w:rPr>
                <w:noProof/>
                <w:webHidden/>
              </w:rPr>
              <w:fldChar w:fldCharType="begin"/>
            </w:r>
            <w:r w:rsidR="00DC11DC">
              <w:rPr>
                <w:noProof/>
                <w:webHidden/>
              </w:rPr>
              <w:instrText xml:space="preserve"> PAGEREF _Toc183001716 \h </w:instrText>
            </w:r>
            <w:r w:rsidR="00DC11DC">
              <w:rPr>
                <w:noProof/>
                <w:webHidden/>
              </w:rPr>
            </w:r>
            <w:r w:rsidR="00DC11DC">
              <w:rPr>
                <w:noProof/>
                <w:webHidden/>
              </w:rPr>
              <w:fldChar w:fldCharType="separate"/>
            </w:r>
            <w:r w:rsidR="00DC11DC">
              <w:rPr>
                <w:noProof/>
                <w:webHidden/>
              </w:rPr>
              <w:t>5</w:t>
            </w:r>
            <w:r w:rsidR="00DC11DC">
              <w:rPr>
                <w:noProof/>
                <w:webHidden/>
              </w:rPr>
              <w:fldChar w:fldCharType="end"/>
            </w:r>
          </w:hyperlink>
        </w:p>
        <w:p w14:paraId="50EF86A3" w14:textId="616C100A" w:rsidR="00DC11DC" w:rsidRDefault="00D2267F">
          <w:pPr>
            <w:pStyle w:val="TOC1"/>
            <w:tabs>
              <w:tab w:val="left" w:pos="440"/>
              <w:tab w:val="right" w:leader="dot" w:pos="8296"/>
            </w:tabs>
            <w:rPr>
              <w:rFonts w:cstheme="minorBidi"/>
              <w:noProof/>
              <w:kern w:val="2"/>
              <w:sz w:val="24"/>
              <w:szCs w:val="24"/>
              <w:lang w:val="en-GB" w:eastAsia="en-GB"/>
              <w14:ligatures w14:val="standardContextual"/>
            </w:rPr>
          </w:pPr>
          <w:hyperlink w:anchor="_Toc183001717" w:history="1">
            <w:r w:rsidR="00DC11DC" w:rsidRPr="00CF58D7">
              <w:rPr>
                <w:rStyle w:val="Hyperlink"/>
                <w:noProof/>
              </w:rPr>
              <w:t>3.</w:t>
            </w:r>
            <w:r w:rsidR="00DC11DC">
              <w:rPr>
                <w:rFonts w:cstheme="minorBidi"/>
                <w:noProof/>
                <w:kern w:val="2"/>
                <w:sz w:val="24"/>
                <w:szCs w:val="24"/>
                <w:lang w:val="en-GB" w:eastAsia="en-GB"/>
                <w14:ligatures w14:val="standardContextual"/>
              </w:rPr>
              <w:tab/>
            </w:r>
            <w:r w:rsidR="00DC11DC" w:rsidRPr="00CF58D7">
              <w:rPr>
                <w:rStyle w:val="Hyperlink"/>
                <w:noProof/>
              </w:rPr>
              <w:t>Managing pupils’ AAIs</w:t>
            </w:r>
            <w:r w:rsidR="00DC11DC">
              <w:rPr>
                <w:noProof/>
                <w:webHidden/>
              </w:rPr>
              <w:tab/>
            </w:r>
            <w:r w:rsidR="00DC11DC">
              <w:rPr>
                <w:noProof/>
                <w:webHidden/>
              </w:rPr>
              <w:fldChar w:fldCharType="begin"/>
            </w:r>
            <w:r w:rsidR="00DC11DC">
              <w:rPr>
                <w:noProof/>
                <w:webHidden/>
              </w:rPr>
              <w:instrText xml:space="preserve"> PAGEREF _Toc183001717 \h </w:instrText>
            </w:r>
            <w:r w:rsidR="00DC11DC">
              <w:rPr>
                <w:noProof/>
                <w:webHidden/>
              </w:rPr>
            </w:r>
            <w:r w:rsidR="00DC11DC">
              <w:rPr>
                <w:noProof/>
                <w:webHidden/>
              </w:rPr>
              <w:fldChar w:fldCharType="separate"/>
            </w:r>
            <w:r w:rsidR="00DC11DC">
              <w:rPr>
                <w:noProof/>
                <w:webHidden/>
              </w:rPr>
              <w:t>6</w:t>
            </w:r>
            <w:r w:rsidR="00DC11DC">
              <w:rPr>
                <w:noProof/>
                <w:webHidden/>
              </w:rPr>
              <w:fldChar w:fldCharType="end"/>
            </w:r>
          </w:hyperlink>
        </w:p>
        <w:p w14:paraId="100CFCC6" w14:textId="163C1CD9" w:rsidR="00DC11DC" w:rsidRDefault="00D2267F">
          <w:pPr>
            <w:pStyle w:val="TOC1"/>
            <w:tabs>
              <w:tab w:val="left" w:pos="440"/>
              <w:tab w:val="right" w:leader="dot" w:pos="8296"/>
            </w:tabs>
            <w:rPr>
              <w:rFonts w:cstheme="minorBidi"/>
              <w:noProof/>
              <w:kern w:val="2"/>
              <w:sz w:val="24"/>
              <w:szCs w:val="24"/>
              <w:lang w:val="en-GB" w:eastAsia="en-GB"/>
              <w14:ligatures w14:val="standardContextual"/>
            </w:rPr>
          </w:pPr>
          <w:hyperlink w:anchor="_Toc183001718" w:history="1">
            <w:r w:rsidR="00DC11DC" w:rsidRPr="00CF58D7">
              <w:rPr>
                <w:rStyle w:val="Hyperlink"/>
                <w:noProof/>
              </w:rPr>
              <w:t>4.</w:t>
            </w:r>
            <w:r w:rsidR="00DC11DC">
              <w:rPr>
                <w:rFonts w:cstheme="minorBidi"/>
                <w:noProof/>
                <w:kern w:val="2"/>
                <w:sz w:val="24"/>
                <w:szCs w:val="24"/>
                <w:lang w:val="en-GB" w:eastAsia="en-GB"/>
                <w14:ligatures w14:val="standardContextual"/>
              </w:rPr>
              <w:tab/>
            </w:r>
            <w:r w:rsidR="00DC11DC" w:rsidRPr="00CF58D7">
              <w:rPr>
                <w:rStyle w:val="Hyperlink"/>
                <w:noProof/>
              </w:rPr>
              <w:t>Procedure for AAI administration</w:t>
            </w:r>
            <w:r w:rsidR="00DC11DC">
              <w:rPr>
                <w:noProof/>
                <w:webHidden/>
              </w:rPr>
              <w:tab/>
            </w:r>
            <w:r w:rsidR="00DC11DC">
              <w:rPr>
                <w:noProof/>
                <w:webHidden/>
              </w:rPr>
              <w:fldChar w:fldCharType="begin"/>
            </w:r>
            <w:r w:rsidR="00DC11DC">
              <w:rPr>
                <w:noProof/>
                <w:webHidden/>
              </w:rPr>
              <w:instrText xml:space="preserve"> PAGEREF _Toc183001718 \h </w:instrText>
            </w:r>
            <w:r w:rsidR="00DC11DC">
              <w:rPr>
                <w:noProof/>
                <w:webHidden/>
              </w:rPr>
            </w:r>
            <w:r w:rsidR="00DC11DC">
              <w:rPr>
                <w:noProof/>
                <w:webHidden/>
              </w:rPr>
              <w:fldChar w:fldCharType="separate"/>
            </w:r>
            <w:r w:rsidR="00DC11DC">
              <w:rPr>
                <w:noProof/>
                <w:webHidden/>
              </w:rPr>
              <w:t>7</w:t>
            </w:r>
            <w:r w:rsidR="00DC11DC">
              <w:rPr>
                <w:noProof/>
                <w:webHidden/>
              </w:rPr>
              <w:fldChar w:fldCharType="end"/>
            </w:r>
          </w:hyperlink>
        </w:p>
        <w:p w14:paraId="5D49FE70" w14:textId="13C083A0" w:rsidR="00DC11DC" w:rsidRDefault="00D2267F">
          <w:pPr>
            <w:pStyle w:val="TOC1"/>
            <w:tabs>
              <w:tab w:val="left" w:pos="440"/>
              <w:tab w:val="right" w:leader="dot" w:pos="8296"/>
            </w:tabs>
            <w:rPr>
              <w:rFonts w:cstheme="minorBidi"/>
              <w:noProof/>
              <w:kern w:val="2"/>
              <w:sz w:val="24"/>
              <w:szCs w:val="24"/>
              <w:lang w:val="en-GB" w:eastAsia="en-GB"/>
              <w14:ligatures w14:val="standardContextual"/>
            </w:rPr>
          </w:pPr>
          <w:hyperlink w:anchor="_Toc183001719" w:history="1">
            <w:r w:rsidR="00DC11DC" w:rsidRPr="00CF58D7">
              <w:rPr>
                <w:rStyle w:val="Hyperlink"/>
                <w:noProof/>
              </w:rPr>
              <w:t>5.</w:t>
            </w:r>
            <w:r w:rsidR="00DC11DC">
              <w:rPr>
                <w:rFonts w:cstheme="minorBidi"/>
                <w:noProof/>
                <w:kern w:val="2"/>
                <w:sz w:val="24"/>
                <w:szCs w:val="24"/>
                <w:lang w:val="en-GB" w:eastAsia="en-GB"/>
                <w14:ligatures w14:val="standardContextual"/>
              </w:rPr>
              <w:tab/>
            </w:r>
            <w:r w:rsidR="00DC11DC" w:rsidRPr="00CF58D7">
              <w:rPr>
                <w:rStyle w:val="Hyperlink"/>
                <w:noProof/>
              </w:rPr>
              <w:t>Summary of action staff should take in response to a case of anaphylaxis</w:t>
            </w:r>
            <w:r w:rsidR="00DC11DC">
              <w:rPr>
                <w:noProof/>
                <w:webHidden/>
              </w:rPr>
              <w:tab/>
            </w:r>
            <w:r w:rsidR="00DC11DC">
              <w:rPr>
                <w:noProof/>
                <w:webHidden/>
              </w:rPr>
              <w:fldChar w:fldCharType="begin"/>
            </w:r>
            <w:r w:rsidR="00DC11DC">
              <w:rPr>
                <w:noProof/>
                <w:webHidden/>
              </w:rPr>
              <w:instrText xml:space="preserve"> PAGEREF _Toc183001719 \h </w:instrText>
            </w:r>
            <w:r w:rsidR="00DC11DC">
              <w:rPr>
                <w:noProof/>
                <w:webHidden/>
              </w:rPr>
            </w:r>
            <w:r w:rsidR="00DC11DC">
              <w:rPr>
                <w:noProof/>
                <w:webHidden/>
              </w:rPr>
              <w:fldChar w:fldCharType="separate"/>
            </w:r>
            <w:r w:rsidR="00DC11DC">
              <w:rPr>
                <w:noProof/>
                <w:webHidden/>
              </w:rPr>
              <w:t>7</w:t>
            </w:r>
            <w:r w:rsidR="00DC11DC">
              <w:rPr>
                <w:noProof/>
                <w:webHidden/>
              </w:rPr>
              <w:fldChar w:fldCharType="end"/>
            </w:r>
          </w:hyperlink>
        </w:p>
        <w:p w14:paraId="7AB2E59A" w14:textId="22B6D13D" w:rsidR="00DC11DC" w:rsidRDefault="00D2267F">
          <w:pPr>
            <w:pStyle w:val="TOC1"/>
            <w:tabs>
              <w:tab w:val="left" w:pos="440"/>
              <w:tab w:val="right" w:leader="dot" w:pos="8296"/>
            </w:tabs>
            <w:rPr>
              <w:rFonts w:cstheme="minorBidi"/>
              <w:noProof/>
              <w:kern w:val="2"/>
              <w:sz w:val="24"/>
              <w:szCs w:val="24"/>
              <w:lang w:val="en-GB" w:eastAsia="en-GB"/>
              <w14:ligatures w14:val="standardContextual"/>
            </w:rPr>
          </w:pPr>
          <w:hyperlink w:anchor="_Toc183001720" w:history="1">
            <w:r w:rsidR="00DC11DC" w:rsidRPr="00CF58D7">
              <w:rPr>
                <w:rStyle w:val="Hyperlink"/>
                <w:noProof/>
              </w:rPr>
              <w:t>6.</w:t>
            </w:r>
            <w:r w:rsidR="00DC11DC">
              <w:rPr>
                <w:rFonts w:cstheme="minorBidi"/>
                <w:noProof/>
                <w:kern w:val="2"/>
                <w:sz w:val="24"/>
                <w:szCs w:val="24"/>
                <w:lang w:val="en-GB" w:eastAsia="en-GB"/>
                <w14:ligatures w14:val="standardContextual"/>
              </w:rPr>
              <w:tab/>
            </w:r>
            <w:r w:rsidR="00DC11DC" w:rsidRPr="00CF58D7">
              <w:rPr>
                <w:rStyle w:val="Hyperlink"/>
                <w:noProof/>
              </w:rPr>
              <w:t>Managing school AAIs</w:t>
            </w:r>
            <w:r w:rsidR="00DC11DC">
              <w:rPr>
                <w:noProof/>
                <w:webHidden/>
              </w:rPr>
              <w:tab/>
            </w:r>
            <w:r w:rsidR="00DC11DC">
              <w:rPr>
                <w:noProof/>
                <w:webHidden/>
              </w:rPr>
              <w:fldChar w:fldCharType="begin"/>
            </w:r>
            <w:r w:rsidR="00DC11DC">
              <w:rPr>
                <w:noProof/>
                <w:webHidden/>
              </w:rPr>
              <w:instrText xml:space="preserve"> PAGEREF _Toc183001720 \h </w:instrText>
            </w:r>
            <w:r w:rsidR="00DC11DC">
              <w:rPr>
                <w:noProof/>
                <w:webHidden/>
              </w:rPr>
            </w:r>
            <w:r w:rsidR="00DC11DC">
              <w:rPr>
                <w:noProof/>
                <w:webHidden/>
              </w:rPr>
              <w:fldChar w:fldCharType="separate"/>
            </w:r>
            <w:r w:rsidR="00DC11DC">
              <w:rPr>
                <w:noProof/>
                <w:webHidden/>
              </w:rPr>
              <w:t>8</w:t>
            </w:r>
            <w:r w:rsidR="00DC11DC">
              <w:rPr>
                <w:noProof/>
                <w:webHidden/>
              </w:rPr>
              <w:fldChar w:fldCharType="end"/>
            </w:r>
          </w:hyperlink>
        </w:p>
        <w:p w14:paraId="3C1F39C2" w14:textId="4BF12603" w:rsidR="00DC11DC" w:rsidRDefault="00D2267F">
          <w:pPr>
            <w:pStyle w:val="TOC1"/>
            <w:tabs>
              <w:tab w:val="left" w:pos="440"/>
              <w:tab w:val="right" w:leader="dot" w:pos="8296"/>
            </w:tabs>
            <w:rPr>
              <w:rFonts w:cstheme="minorBidi"/>
              <w:noProof/>
              <w:kern w:val="2"/>
              <w:sz w:val="24"/>
              <w:szCs w:val="24"/>
              <w:lang w:val="en-GB" w:eastAsia="en-GB"/>
              <w14:ligatures w14:val="standardContextual"/>
            </w:rPr>
          </w:pPr>
          <w:hyperlink w:anchor="_Toc183001721" w:history="1">
            <w:r w:rsidR="00DC11DC" w:rsidRPr="00CF58D7">
              <w:rPr>
                <w:rStyle w:val="Hyperlink"/>
                <w:noProof/>
              </w:rPr>
              <w:t>7.</w:t>
            </w:r>
            <w:r w:rsidR="00DC11DC">
              <w:rPr>
                <w:rFonts w:cstheme="minorBidi"/>
                <w:noProof/>
                <w:kern w:val="2"/>
                <w:sz w:val="24"/>
                <w:szCs w:val="24"/>
                <w:lang w:val="en-GB" w:eastAsia="en-GB"/>
                <w14:ligatures w14:val="standardContextual"/>
              </w:rPr>
              <w:tab/>
            </w:r>
            <w:r w:rsidR="00DC11DC" w:rsidRPr="00CF58D7">
              <w:rPr>
                <w:rStyle w:val="Hyperlink"/>
                <w:noProof/>
              </w:rPr>
              <w:t>Staff training on and use of AAIs</w:t>
            </w:r>
            <w:r w:rsidR="00DC11DC">
              <w:rPr>
                <w:noProof/>
                <w:webHidden/>
              </w:rPr>
              <w:tab/>
            </w:r>
            <w:r w:rsidR="00DC11DC">
              <w:rPr>
                <w:noProof/>
                <w:webHidden/>
              </w:rPr>
              <w:fldChar w:fldCharType="begin"/>
            </w:r>
            <w:r w:rsidR="00DC11DC">
              <w:rPr>
                <w:noProof/>
                <w:webHidden/>
              </w:rPr>
              <w:instrText xml:space="preserve"> PAGEREF _Toc183001721 \h </w:instrText>
            </w:r>
            <w:r w:rsidR="00DC11DC">
              <w:rPr>
                <w:noProof/>
                <w:webHidden/>
              </w:rPr>
            </w:r>
            <w:r w:rsidR="00DC11DC">
              <w:rPr>
                <w:noProof/>
                <w:webHidden/>
              </w:rPr>
              <w:fldChar w:fldCharType="separate"/>
            </w:r>
            <w:r w:rsidR="00DC11DC">
              <w:rPr>
                <w:noProof/>
                <w:webHidden/>
              </w:rPr>
              <w:t>8</w:t>
            </w:r>
            <w:r w:rsidR="00DC11DC">
              <w:rPr>
                <w:noProof/>
                <w:webHidden/>
              </w:rPr>
              <w:fldChar w:fldCharType="end"/>
            </w:r>
          </w:hyperlink>
        </w:p>
        <w:p w14:paraId="14F7A836" w14:textId="59938163" w:rsidR="00DC11DC" w:rsidRDefault="00D2267F">
          <w:pPr>
            <w:pStyle w:val="TOC1"/>
            <w:tabs>
              <w:tab w:val="left" w:pos="440"/>
              <w:tab w:val="right" w:leader="dot" w:pos="8296"/>
            </w:tabs>
            <w:rPr>
              <w:rFonts w:cstheme="minorBidi"/>
              <w:noProof/>
              <w:kern w:val="2"/>
              <w:sz w:val="24"/>
              <w:szCs w:val="24"/>
              <w:lang w:val="en-GB" w:eastAsia="en-GB"/>
              <w14:ligatures w14:val="standardContextual"/>
            </w:rPr>
          </w:pPr>
          <w:hyperlink w:anchor="_Toc183001722" w:history="1">
            <w:r w:rsidR="00DC11DC" w:rsidRPr="00CF58D7">
              <w:rPr>
                <w:rStyle w:val="Hyperlink"/>
                <w:noProof/>
              </w:rPr>
              <w:t>8.</w:t>
            </w:r>
            <w:r w:rsidR="00DC11DC">
              <w:rPr>
                <w:rFonts w:cstheme="minorBidi"/>
                <w:noProof/>
                <w:kern w:val="2"/>
                <w:sz w:val="24"/>
                <w:szCs w:val="24"/>
                <w:lang w:val="en-GB" w:eastAsia="en-GB"/>
                <w14:ligatures w14:val="standardContextual"/>
              </w:rPr>
              <w:tab/>
            </w:r>
            <w:r w:rsidR="00DC11DC" w:rsidRPr="00CF58D7">
              <w:rPr>
                <w:rStyle w:val="Hyperlink"/>
                <w:noProof/>
              </w:rPr>
              <w:t>Record keeping</w:t>
            </w:r>
            <w:r w:rsidR="00DC11DC">
              <w:rPr>
                <w:noProof/>
                <w:webHidden/>
              </w:rPr>
              <w:tab/>
            </w:r>
            <w:r w:rsidR="00DC11DC">
              <w:rPr>
                <w:noProof/>
                <w:webHidden/>
              </w:rPr>
              <w:fldChar w:fldCharType="begin"/>
            </w:r>
            <w:r w:rsidR="00DC11DC">
              <w:rPr>
                <w:noProof/>
                <w:webHidden/>
              </w:rPr>
              <w:instrText xml:space="preserve"> PAGEREF _Toc183001722 \h </w:instrText>
            </w:r>
            <w:r w:rsidR="00DC11DC">
              <w:rPr>
                <w:noProof/>
                <w:webHidden/>
              </w:rPr>
            </w:r>
            <w:r w:rsidR="00DC11DC">
              <w:rPr>
                <w:noProof/>
                <w:webHidden/>
              </w:rPr>
              <w:fldChar w:fldCharType="separate"/>
            </w:r>
            <w:r w:rsidR="00DC11DC">
              <w:rPr>
                <w:noProof/>
                <w:webHidden/>
              </w:rPr>
              <w:t>9</w:t>
            </w:r>
            <w:r w:rsidR="00DC11DC">
              <w:rPr>
                <w:noProof/>
                <w:webHidden/>
              </w:rPr>
              <w:fldChar w:fldCharType="end"/>
            </w:r>
          </w:hyperlink>
        </w:p>
        <w:p w14:paraId="7BFCE632" w14:textId="7D43EBDD" w:rsidR="00DC11DC" w:rsidRDefault="00D2267F">
          <w:pPr>
            <w:pStyle w:val="TOC1"/>
            <w:tabs>
              <w:tab w:val="left" w:pos="440"/>
              <w:tab w:val="right" w:leader="dot" w:pos="8296"/>
            </w:tabs>
            <w:rPr>
              <w:rFonts w:cstheme="minorBidi"/>
              <w:noProof/>
              <w:kern w:val="2"/>
              <w:sz w:val="24"/>
              <w:szCs w:val="24"/>
              <w:lang w:val="en-GB" w:eastAsia="en-GB"/>
              <w14:ligatures w14:val="standardContextual"/>
            </w:rPr>
          </w:pPr>
          <w:hyperlink w:anchor="_Toc183001723" w:history="1">
            <w:r w:rsidR="00DC11DC" w:rsidRPr="00CF58D7">
              <w:rPr>
                <w:rStyle w:val="Hyperlink"/>
                <w:noProof/>
              </w:rPr>
              <w:t>9.</w:t>
            </w:r>
            <w:r w:rsidR="00DC11DC">
              <w:rPr>
                <w:rFonts w:cstheme="minorBidi"/>
                <w:noProof/>
                <w:kern w:val="2"/>
                <w:sz w:val="24"/>
                <w:szCs w:val="24"/>
                <w:lang w:val="en-GB" w:eastAsia="en-GB"/>
                <w14:ligatures w14:val="standardContextual"/>
              </w:rPr>
              <w:tab/>
            </w:r>
            <w:r w:rsidR="00DC11DC" w:rsidRPr="00CF58D7">
              <w:rPr>
                <w:rStyle w:val="Hyperlink"/>
                <w:noProof/>
              </w:rPr>
              <w:t>Out of hours</w:t>
            </w:r>
            <w:r w:rsidR="00DC11DC">
              <w:rPr>
                <w:noProof/>
                <w:webHidden/>
              </w:rPr>
              <w:tab/>
            </w:r>
            <w:r w:rsidR="00DC11DC">
              <w:rPr>
                <w:noProof/>
                <w:webHidden/>
              </w:rPr>
              <w:fldChar w:fldCharType="begin"/>
            </w:r>
            <w:r w:rsidR="00DC11DC">
              <w:rPr>
                <w:noProof/>
                <w:webHidden/>
              </w:rPr>
              <w:instrText xml:space="preserve"> PAGEREF _Toc183001723 \h </w:instrText>
            </w:r>
            <w:r w:rsidR="00DC11DC">
              <w:rPr>
                <w:noProof/>
                <w:webHidden/>
              </w:rPr>
            </w:r>
            <w:r w:rsidR="00DC11DC">
              <w:rPr>
                <w:noProof/>
                <w:webHidden/>
              </w:rPr>
              <w:fldChar w:fldCharType="separate"/>
            </w:r>
            <w:r w:rsidR="00DC11DC">
              <w:rPr>
                <w:noProof/>
                <w:webHidden/>
              </w:rPr>
              <w:t>10</w:t>
            </w:r>
            <w:r w:rsidR="00DC11DC">
              <w:rPr>
                <w:noProof/>
                <w:webHidden/>
              </w:rPr>
              <w:fldChar w:fldCharType="end"/>
            </w:r>
          </w:hyperlink>
        </w:p>
        <w:p w14:paraId="3018106A" w14:textId="4887A801" w:rsidR="00DC11DC" w:rsidRDefault="00D2267F">
          <w:pPr>
            <w:pStyle w:val="TOC1"/>
            <w:tabs>
              <w:tab w:val="left" w:pos="720"/>
              <w:tab w:val="right" w:leader="dot" w:pos="8296"/>
            </w:tabs>
            <w:rPr>
              <w:rFonts w:cstheme="minorBidi"/>
              <w:noProof/>
              <w:kern w:val="2"/>
              <w:sz w:val="24"/>
              <w:szCs w:val="24"/>
              <w:lang w:val="en-GB" w:eastAsia="en-GB"/>
              <w14:ligatures w14:val="standardContextual"/>
            </w:rPr>
          </w:pPr>
          <w:hyperlink w:anchor="_Toc183001724" w:history="1">
            <w:r w:rsidR="00DC11DC" w:rsidRPr="00CF58D7">
              <w:rPr>
                <w:rStyle w:val="Hyperlink"/>
                <w:noProof/>
              </w:rPr>
              <w:t>10.</w:t>
            </w:r>
            <w:r w:rsidR="00DC11DC">
              <w:rPr>
                <w:rFonts w:cstheme="minorBidi"/>
                <w:noProof/>
                <w:kern w:val="2"/>
                <w:sz w:val="24"/>
                <w:szCs w:val="24"/>
                <w:lang w:val="en-GB" w:eastAsia="en-GB"/>
                <w14:ligatures w14:val="standardContextual"/>
              </w:rPr>
              <w:tab/>
            </w:r>
            <w:r w:rsidR="00DC11DC" w:rsidRPr="00CF58D7">
              <w:rPr>
                <w:rStyle w:val="Hyperlink"/>
                <w:noProof/>
              </w:rPr>
              <w:t>School environment</w:t>
            </w:r>
            <w:r w:rsidR="00DC11DC">
              <w:rPr>
                <w:noProof/>
                <w:webHidden/>
              </w:rPr>
              <w:tab/>
            </w:r>
            <w:r w:rsidR="00DC11DC">
              <w:rPr>
                <w:noProof/>
                <w:webHidden/>
              </w:rPr>
              <w:fldChar w:fldCharType="begin"/>
            </w:r>
            <w:r w:rsidR="00DC11DC">
              <w:rPr>
                <w:noProof/>
                <w:webHidden/>
              </w:rPr>
              <w:instrText xml:space="preserve"> PAGEREF _Toc183001724 \h </w:instrText>
            </w:r>
            <w:r w:rsidR="00DC11DC">
              <w:rPr>
                <w:noProof/>
                <w:webHidden/>
              </w:rPr>
            </w:r>
            <w:r w:rsidR="00DC11DC">
              <w:rPr>
                <w:noProof/>
                <w:webHidden/>
              </w:rPr>
              <w:fldChar w:fldCharType="separate"/>
            </w:r>
            <w:r w:rsidR="00DC11DC">
              <w:rPr>
                <w:noProof/>
                <w:webHidden/>
              </w:rPr>
              <w:t>10</w:t>
            </w:r>
            <w:r w:rsidR="00DC11DC">
              <w:rPr>
                <w:noProof/>
                <w:webHidden/>
              </w:rPr>
              <w:fldChar w:fldCharType="end"/>
            </w:r>
          </w:hyperlink>
        </w:p>
        <w:p w14:paraId="263A7CEA" w14:textId="4089F44D" w:rsidR="00DC11DC" w:rsidRDefault="00D2267F">
          <w:pPr>
            <w:pStyle w:val="TOC1"/>
            <w:tabs>
              <w:tab w:val="left" w:pos="720"/>
              <w:tab w:val="right" w:leader="dot" w:pos="8296"/>
            </w:tabs>
            <w:rPr>
              <w:rFonts w:cstheme="minorBidi"/>
              <w:noProof/>
              <w:kern w:val="2"/>
              <w:sz w:val="24"/>
              <w:szCs w:val="24"/>
              <w:lang w:val="en-GB" w:eastAsia="en-GB"/>
              <w14:ligatures w14:val="standardContextual"/>
            </w:rPr>
          </w:pPr>
          <w:hyperlink w:anchor="_Toc183001725" w:history="1">
            <w:r w:rsidR="00DC11DC" w:rsidRPr="00CF58D7">
              <w:rPr>
                <w:rStyle w:val="Hyperlink"/>
                <w:noProof/>
              </w:rPr>
              <w:t>11.</w:t>
            </w:r>
            <w:r w:rsidR="00DC11DC">
              <w:rPr>
                <w:rFonts w:cstheme="minorBidi"/>
                <w:noProof/>
                <w:kern w:val="2"/>
                <w:sz w:val="24"/>
                <w:szCs w:val="24"/>
                <w:lang w:val="en-GB" w:eastAsia="en-GB"/>
                <w14:ligatures w14:val="standardContextual"/>
              </w:rPr>
              <w:tab/>
            </w:r>
            <w:r w:rsidR="00DC11DC" w:rsidRPr="00CF58D7">
              <w:rPr>
                <w:rStyle w:val="Hyperlink"/>
                <w:noProof/>
              </w:rPr>
              <w:t>When a pupil is falling behind in lessons</w:t>
            </w:r>
            <w:r w:rsidR="00DC11DC">
              <w:rPr>
                <w:noProof/>
                <w:webHidden/>
              </w:rPr>
              <w:tab/>
            </w:r>
            <w:r w:rsidR="00DC11DC">
              <w:rPr>
                <w:noProof/>
                <w:webHidden/>
              </w:rPr>
              <w:fldChar w:fldCharType="begin"/>
            </w:r>
            <w:r w:rsidR="00DC11DC">
              <w:rPr>
                <w:noProof/>
                <w:webHidden/>
              </w:rPr>
              <w:instrText xml:space="preserve"> PAGEREF _Toc183001725 \h </w:instrText>
            </w:r>
            <w:r w:rsidR="00DC11DC">
              <w:rPr>
                <w:noProof/>
                <w:webHidden/>
              </w:rPr>
            </w:r>
            <w:r w:rsidR="00DC11DC">
              <w:rPr>
                <w:noProof/>
                <w:webHidden/>
              </w:rPr>
              <w:fldChar w:fldCharType="separate"/>
            </w:r>
            <w:r w:rsidR="00DC11DC">
              <w:rPr>
                <w:noProof/>
                <w:webHidden/>
              </w:rPr>
              <w:t>11</w:t>
            </w:r>
            <w:r w:rsidR="00DC11DC">
              <w:rPr>
                <w:noProof/>
                <w:webHidden/>
              </w:rPr>
              <w:fldChar w:fldCharType="end"/>
            </w:r>
          </w:hyperlink>
        </w:p>
        <w:p w14:paraId="2CD6DEA6" w14:textId="33FD371A" w:rsidR="00DC11DC" w:rsidRDefault="00D2267F">
          <w:pPr>
            <w:pStyle w:val="TOC1"/>
            <w:tabs>
              <w:tab w:val="left" w:pos="720"/>
              <w:tab w:val="right" w:leader="dot" w:pos="8296"/>
            </w:tabs>
            <w:rPr>
              <w:rFonts w:cstheme="minorBidi"/>
              <w:noProof/>
              <w:kern w:val="2"/>
              <w:sz w:val="24"/>
              <w:szCs w:val="24"/>
              <w:lang w:val="en-GB" w:eastAsia="en-GB"/>
              <w14:ligatures w14:val="standardContextual"/>
            </w:rPr>
          </w:pPr>
          <w:hyperlink w:anchor="_Toc183001726" w:history="1">
            <w:r w:rsidR="00DC11DC" w:rsidRPr="00CF58D7">
              <w:rPr>
                <w:rStyle w:val="Hyperlink"/>
                <w:noProof/>
              </w:rPr>
              <w:t>12.</w:t>
            </w:r>
            <w:r w:rsidR="00DC11DC">
              <w:rPr>
                <w:rFonts w:cstheme="minorBidi"/>
                <w:noProof/>
                <w:kern w:val="2"/>
                <w:sz w:val="24"/>
                <w:szCs w:val="24"/>
                <w:lang w:val="en-GB" w:eastAsia="en-GB"/>
                <w14:ligatures w14:val="standardContextual"/>
              </w:rPr>
              <w:tab/>
            </w:r>
            <w:r w:rsidR="00DC11DC" w:rsidRPr="00CF58D7">
              <w:rPr>
                <w:rStyle w:val="Hyperlink"/>
                <w:noProof/>
              </w:rPr>
              <w:t>Bullying</w:t>
            </w:r>
            <w:r w:rsidR="00DC11DC">
              <w:rPr>
                <w:noProof/>
                <w:webHidden/>
              </w:rPr>
              <w:tab/>
            </w:r>
            <w:r w:rsidR="00DC11DC">
              <w:rPr>
                <w:noProof/>
                <w:webHidden/>
              </w:rPr>
              <w:fldChar w:fldCharType="begin"/>
            </w:r>
            <w:r w:rsidR="00DC11DC">
              <w:rPr>
                <w:noProof/>
                <w:webHidden/>
              </w:rPr>
              <w:instrText xml:space="preserve"> PAGEREF _Toc183001726 \h </w:instrText>
            </w:r>
            <w:r w:rsidR="00DC11DC">
              <w:rPr>
                <w:noProof/>
                <w:webHidden/>
              </w:rPr>
            </w:r>
            <w:r w:rsidR="00DC11DC">
              <w:rPr>
                <w:noProof/>
                <w:webHidden/>
              </w:rPr>
              <w:fldChar w:fldCharType="separate"/>
            </w:r>
            <w:r w:rsidR="00DC11DC">
              <w:rPr>
                <w:noProof/>
                <w:webHidden/>
              </w:rPr>
              <w:t>11</w:t>
            </w:r>
            <w:r w:rsidR="00DC11DC">
              <w:rPr>
                <w:noProof/>
                <w:webHidden/>
              </w:rPr>
              <w:fldChar w:fldCharType="end"/>
            </w:r>
          </w:hyperlink>
        </w:p>
        <w:p w14:paraId="4A283E47" w14:textId="24A9FFBE" w:rsidR="00DC11DC" w:rsidRDefault="00D2267F">
          <w:pPr>
            <w:pStyle w:val="TOC1"/>
            <w:tabs>
              <w:tab w:val="left" w:pos="720"/>
              <w:tab w:val="right" w:leader="dot" w:pos="8296"/>
            </w:tabs>
            <w:rPr>
              <w:rFonts w:cstheme="minorBidi"/>
              <w:noProof/>
              <w:kern w:val="2"/>
              <w:sz w:val="24"/>
              <w:szCs w:val="24"/>
              <w:lang w:val="en-GB" w:eastAsia="en-GB"/>
              <w14:ligatures w14:val="standardContextual"/>
            </w:rPr>
          </w:pPr>
          <w:hyperlink w:anchor="_Toc183001727" w:history="1">
            <w:r w:rsidR="00DC11DC" w:rsidRPr="00CF58D7">
              <w:rPr>
                <w:rStyle w:val="Hyperlink"/>
                <w:noProof/>
              </w:rPr>
              <w:t>13.</w:t>
            </w:r>
            <w:r w:rsidR="00DC11DC">
              <w:rPr>
                <w:rFonts w:cstheme="minorBidi"/>
                <w:noProof/>
                <w:kern w:val="2"/>
                <w:sz w:val="24"/>
                <w:szCs w:val="24"/>
                <w:lang w:val="en-GB" w:eastAsia="en-GB"/>
                <w14:ligatures w14:val="standardContextual"/>
              </w:rPr>
              <w:tab/>
            </w:r>
            <w:r w:rsidR="00DC11DC" w:rsidRPr="00CF58D7">
              <w:rPr>
                <w:rStyle w:val="Hyperlink"/>
                <w:noProof/>
              </w:rPr>
              <w:t>Disclaimer</w:t>
            </w:r>
            <w:r w:rsidR="00DC11DC">
              <w:rPr>
                <w:noProof/>
                <w:webHidden/>
              </w:rPr>
              <w:tab/>
            </w:r>
            <w:r w:rsidR="00DC11DC">
              <w:rPr>
                <w:noProof/>
                <w:webHidden/>
              </w:rPr>
              <w:fldChar w:fldCharType="begin"/>
            </w:r>
            <w:r w:rsidR="00DC11DC">
              <w:rPr>
                <w:noProof/>
                <w:webHidden/>
              </w:rPr>
              <w:instrText xml:space="preserve"> PAGEREF _Toc183001727 \h </w:instrText>
            </w:r>
            <w:r w:rsidR="00DC11DC">
              <w:rPr>
                <w:noProof/>
                <w:webHidden/>
              </w:rPr>
            </w:r>
            <w:r w:rsidR="00DC11DC">
              <w:rPr>
                <w:noProof/>
                <w:webHidden/>
              </w:rPr>
              <w:fldChar w:fldCharType="separate"/>
            </w:r>
            <w:r w:rsidR="00DC11DC">
              <w:rPr>
                <w:noProof/>
                <w:webHidden/>
              </w:rPr>
              <w:t>11</w:t>
            </w:r>
            <w:r w:rsidR="00DC11DC">
              <w:rPr>
                <w:noProof/>
                <w:webHidden/>
              </w:rPr>
              <w:fldChar w:fldCharType="end"/>
            </w:r>
          </w:hyperlink>
        </w:p>
        <w:p w14:paraId="04E9F793" w14:textId="4A247027" w:rsidR="00DC11DC" w:rsidRDefault="00D2267F">
          <w:pPr>
            <w:pStyle w:val="TOC1"/>
            <w:tabs>
              <w:tab w:val="left" w:pos="720"/>
              <w:tab w:val="right" w:leader="dot" w:pos="8296"/>
            </w:tabs>
            <w:rPr>
              <w:rFonts w:cstheme="minorBidi"/>
              <w:noProof/>
              <w:kern w:val="2"/>
              <w:sz w:val="24"/>
              <w:szCs w:val="24"/>
              <w:lang w:val="en-GB" w:eastAsia="en-GB"/>
              <w14:ligatures w14:val="standardContextual"/>
            </w:rPr>
          </w:pPr>
          <w:hyperlink w:anchor="_Toc183001728" w:history="1">
            <w:r w:rsidR="00DC11DC" w:rsidRPr="00CF58D7">
              <w:rPr>
                <w:rStyle w:val="Hyperlink"/>
                <w:noProof/>
              </w:rPr>
              <w:t>14.</w:t>
            </w:r>
            <w:r w:rsidR="00DC11DC">
              <w:rPr>
                <w:rFonts w:cstheme="minorBidi"/>
                <w:noProof/>
                <w:kern w:val="2"/>
                <w:sz w:val="24"/>
                <w:szCs w:val="24"/>
                <w:lang w:val="en-GB" w:eastAsia="en-GB"/>
                <w14:ligatures w14:val="standardContextual"/>
              </w:rPr>
              <w:tab/>
            </w:r>
            <w:r w:rsidR="00DC11DC" w:rsidRPr="00CF58D7">
              <w:rPr>
                <w:rStyle w:val="Hyperlink"/>
                <w:noProof/>
              </w:rPr>
              <w:t>Access to and review of procedures</w:t>
            </w:r>
            <w:r w:rsidR="00DC11DC">
              <w:rPr>
                <w:noProof/>
                <w:webHidden/>
              </w:rPr>
              <w:tab/>
            </w:r>
            <w:r w:rsidR="00DC11DC">
              <w:rPr>
                <w:noProof/>
                <w:webHidden/>
              </w:rPr>
              <w:fldChar w:fldCharType="begin"/>
            </w:r>
            <w:r w:rsidR="00DC11DC">
              <w:rPr>
                <w:noProof/>
                <w:webHidden/>
              </w:rPr>
              <w:instrText xml:space="preserve"> PAGEREF _Toc183001728 \h </w:instrText>
            </w:r>
            <w:r w:rsidR="00DC11DC">
              <w:rPr>
                <w:noProof/>
                <w:webHidden/>
              </w:rPr>
            </w:r>
            <w:r w:rsidR="00DC11DC">
              <w:rPr>
                <w:noProof/>
                <w:webHidden/>
              </w:rPr>
              <w:fldChar w:fldCharType="separate"/>
            </w:r>
            <w:r w:rsidR="00DC11DC">
              <w:rPr>
                <w:noProof/>
                <w:webHidden/>
              </w:rPr>
              <w:t>12</w:t>
            </w:r>
            <w:r w:rsidR="00DC11DC">
              <w:rPr>
                <w:noProof/>
                <w:webHidden/>
              </w:rPr>
              <w:fldChar w:fldCharType="end"/>
            </w:r>
          </w:hyperlink>
        </w:p>
        <w:p w14:paraId="1ECB6459" w14:textId="31F9DC39" w:rsidR="00DC11DC" w:rsidRDefault="00D2267F">
          <w:pPr>
            <w:pStyle w:val="TOC1"/>
            <w:tabs>
              <w:tab w:val="right" w:leader="dot" w:pos="8296"/>
            </w:tabs>
            <w:rPr>
              <w:rFonts w:cstheme="minorBidi"/>
              <w:noProof/>
              <w:kern w:val="2"/>
              <w:sz w:val="24"/>
              <w:szCs w:val="24"/>
              <w:lang w:val="en-GB" w:eastAsia="en-GB"/>
              <w14:ligatures w14:val="standardContextual"/>
            </w:rPr>
          </w:pPr>
          <w:hyperlink w:anchor="_Toc183001729" w:history="1">
            <w:r w:rsidR="00DC11DC" w:rsidRPr="00CF58D7">
              <w:rPr>
                <w:rStyle w:val="Hyperlink"/>
                <w:noProof/>
              </w:rPr>
              <w:t>Appendix 1: How to recognise a mild to moderate allergic reaction</w:t>
            </w:r>
            <w:r w:rsidR="00DC11DC">
              <w:rPr>
                <w:noProof/>
                <w:webHidden/>
              </w:rPr>
              <w:tab/>
            </w:r>
            <w:r w:rsidR="00DC11DC">
              <w:rPr>
                <w:noProof/>
                <w:webHidden/>
              </w:rPr>
              <w:fldChar w:fldCharType="begin"/>
            </w:r>
            <w:r w:rsidR="00DC11DC">
              <w:rPr>
                <w:noProof/>
                <w:webHidden/>
              </w:rPr>
              <w:instrText xml:space="preserve"> PAGEREF _Toc183001729 \h </w:instrText>
            </w:r>
            <w:r w:rsidR="00DC11DC">
              <w:rPr>
                <w:noProof/>
                <w:webHidden/>
              </w:rPr>
            </w:r>
            <w:r w:rsidR="00DC11DC">
              <w:rPr>
                <w:noProof/>
                <w:webHidden/>
              </w:rPr>
              <w:fldChar w:fldCharType="separate"/>
            </w:r>
            <w:r w:rsidR="00DC11DC">
              <w:rPr>
                <w:noProof/>
                <w:webHidden/>
              </w:rPr>
              <w:t>13</w:t>
            </w:r>
            <w:r w:rsidR="00DC11DC">
              <w:rPr>
                <w:noProof/>
                <w:webHidden/>
              </w:rPr>
              <w:fldChar w:fldCharType="end"/>
            </w:r>
          </w:hyperlink>
        </w:p>
        <w:p w14:paraId="7BD568AB" w14:textId="0DFA3AA6" w:rsidR="00DC11DC" w:rsidRDefault="00D2267F">
          <w:pPr>
            <w:pStyle w:val="TOC1"/>
            <w:tabs>
              <w:tab w:val="right" w:leader="dot" w:pos="8296"/>
            </w:tabs>
            <w:rPr>
              <w:rFonts w:cstheme="minorBidi"/>
              <w:noProof/>
              <w:kern w:val="2"/>
              <w:sz w:val="24"/>
              <w:szCs w:val="24"/>
              <w:lang w:val="en-GB" w:eastAsia="en-GB"/>
              <w14:ligatures w14:val="standardContextual"/>
            </w:rPr>
          </w:pPr>
          <w:hyperlink w:anchor="_Toc183001730" w:history="1">
            <w:r w:rsidR="00DC11DC" w:rsidRPr="00CF58D7">
              <w:rPr>
                <w:rStyle w:val="Hyperlink"/>
                <w:noProof/>
              </w:rPr>
              <w:t>Appendix 2: Signs of anaphylaxis</w:t>
            </w:r>
            <w:r w:rsidR="00DC11DC">
              <w:rPr>
                <w:noProof/>
                <w:webHidden/>
              </w:rPr>
              <w:tab/>
            </w:r>
            <w:r w:rsidR="00DC11DC">
              <w:rPr>
                <w:noProof/>
                <w:webHidden/>
              </w:rPr>
              <w:fldChar w:fldCharType="begin"/>
            </w:r>
            <w:r w:rsidR="00DC11DC">
              <w:rPr>
                <w:noProof/>
                <w:webHidden/>
              </w:rPr>
              <w:instrText xml:space="preserve"> PAGEREF _Toc183001730 \h </w:instrText>
            </w:r>
            <w:r w:rsidR="00DC11DC">
              <w:rPr>
                <w:noProof/>
                <w:webHidden/>
              </w:rPr>
            </w:r>
            <w:r w:rsidR="00DC11DC">
              <w:rPr>
                <w:noProof/>
                <w:webHidden/>
              </w:rPr>
              <w:fldChar w:fldCharType="separate"/>
            </w:r>
            <w:r w:rsidR="00DC11DC">
              <w:rPr>
                <w:noProof/>
                <w:webHidden/>
              </w:rPr>
              <w:t>14</w:t>
            </w:r>
            <w:r w:rsidR="00DC11DC">
              <w:rPr>
                <w:noProof/>
                <w:webHidden/>
              </w:rPr>
              <w:fldChar w:fldCharType="end"/>
            </w:r>
          </w:hyperlink>
        </w:p>
        <w:p w14:paraId="451D6D1E" w14:textId="0441FD29" w:rsidR="00DC11DC" w:rsidRDefault="00D2267F">
          <w:pPr>
            <w:pStyle w:val="TOC1"/>
            <w:tabs>
              <w:tab w:val="right" w:leader="dot" w:pos="8296"/>
            </w:tabs>
            <w:rPr>
              <w:rFonts w:cstheme="minorBidi"/>
              <w:noProof/>
              <w:kern w:val="2"/>
              <w:sz w:val="24"/>
              <w:szCs w:val="24"/>
              <w:lang w:val="en-GB" w:eastAsia="en-GB"/>
              <w14:ligatures w14:val="standardContextual"/>
            </w:rPr>
          </w:pPr>
          <w:hyperlink w:anchor="_Toc183001731" w:history="1">
            <w:r w:rsidR="00DC11DC" w:rsidRPr="00CF58D7">
              <w:rPr>
                <w:rStyle w:val="Hyperlink"/>
                <w:noProof/>
              </w:rPr>
              <w:t>Appendix 3: Emergency AAI use: record card</w:t>
            </w:r>
            <w:r w:rsidR="00DC11DC">
              <w:rPr>
                <w:noProof/>
                <w:webHidden/>
              </w:rPr>
              <w:tab/>
            </w:r>
            <w:r w:rsidR="00DC11DC">
              <w:rPr>
                <w:noProof/>
                <w:webHidden/>
              </w:rPr>
              <w:fldChar w:fldCharType="begin"/>
            </w:r>
            <w:r w:rsidR="00DC11DC">
              <w:rPr>
                <w:noProof/>
                <w:webHidden/>
              </w:rPr>
              <w:instrText xml:space="preserve"> PAGEREF _Toc183001731 \h </w:instrText>
            </w:r>
            <w:r w:rsidR="00DC11DC">
              <w:rPr>
                <w:noProof/>
                <w:webHidden/>
              </w:rPr>
            </w:r>
            <w:r w:rsidR="00DC11DC">
              <w:rPr>
                <w:noProof/>
                <w:webHidden/>
              </w:rPr>
              <w:fldChar w:fldCharType="separate"/>
            </w:r>
            <w:r w:rsidR="00DC11DC">
              <w:rPr>
                <w:noProof/>
                <w:webHidden/>
              </w:rPr>
              <w:t>15</w:t>
            </w:r>
            <w:r w:rsidR="00DC11DC">
              <w:rPr>
                <w:noProof/>
                <w:webHidden/>
              </w:rPr>
              <w:fldChar w:fldCharType="end"/>
            </w:r>
          </w:hyperlink>
        </w:p>
        <w:p w14:paraId="14F001A0" w14:textId="26907DBE" w:rsidR="00DC11DC" w:rsidRDefault="00D2267F">
          <w:pPr>
            <w:pStyle w:val="TOC1"/>
            <w:tabs>
              <w:tab w:val="right" w:leader="dot" w:pos="8296"/>
            </w:tabs>
            <w:rPr>
              <w:rFonts w:cstheme="minorBidi"/>
              <w:noProof/>
              <w:kern w:val="2"/>
              <w:sz w:val="24"/>
              <w:szCs w:val="24"/>
              <w:lang w:val="en-GB" w:eastAsia="en-GB"/>
              <w14:ligatures w14:val="standardContextual"/>
            </w:rPr>
          </w:pPr>
          <w:hyperlink w:anchor="_Toc183001732" w:history="1">
            <w:r w:rsidR="00DC11DC" w:rsidRPr="00CF58D7">
              <w:rPr>
                <w:rStyle w:val="Hyperlink"/>
                <w:noProof/>
              </w:rPr>
              <w:t>Appendix 4: Exemplar letter to request AAI from a pharmacy for emergency use in Schools</w:t>
            </w:r>
            <w:r w:rsidR="00DC11DC">
              <w:rPr>
                <w:noProof/>
                <w:webHidden/>
              </w:rPr>
              <w:tab/>
            </w:r>
            <w:r w:rsidR="00DC11DC">
              <w:rPr>
                <w:noProof/>
                <w:webHidden/>
              </w:rPr>
              <w:fldChar w:fldCharType="begin"/>
            </w:r>
            <w:r w:rsidR="00DC11DC">
              <w:rPr>
                <w:noProof/>
                <w:webHidden/>
              </w:rPr>
              <w:instrText xml:space="preserve"> PAGEREF _Toc183001732 \h </w:instrText>
            </w:r>
            <w:r w:rsidR="00DC11DC">
              <w:rPr>
                <w:noProof/>
                <w:webHidden/>
              </w:rPr>
            </w:r>
            <w:r w:rsidR="00DC11DC">
              <w:rPr>
                <w:noProof/>
                <w:webHidden/>
              </w:rPr>
              <w:fldChar w:fldCharType="separate"/>
            </w:r>
            <w:r w:rsidR="00DC11DC">
              <w:rPr>
                <w:noProof/>
                <w:webHidden/>
              </w:rPr>
              <w:t>16</w:t>
            </w:r>
            <w:r w:rsidR="00DC11DC">
              <w:rPr>
                <w:noProof/>
                <w:webHidden/>
              </w:rPr>
              <w:fldChar w:fldCharType="end"/>
            </w:r>
          </w:hyperlink>
        </w:p>
        <w:p w14:paraId="73242924" w14:textId="567B15EA" w:rsidR="009057DB" w:rsidRDefault="009057DB">
          <w:r w:rsidRPr="00CA10E9">
            <w:rPr>
              <w:rFonts w:cs="Arial"/>
              <w:b/>
              <w:bCs/>
              <w:noProof/>
            </w:rPr>
            <w:fldChar w:fldCharType="end"/>
          </w:r>
        </w:p>
      </w:sdtContent>
    </w:sdt>
    <w:p w14:paraId="4D4B439D" w14:textId="77777777" w:rsidR="002D453C" w:rsidRDefault="002D453C" w:rsidP="00066506">
      <w:pPr>
        <w:rPr>
          <w:rFonts w:cs="Arial"/>
          <w:szCs w:val="28"/>
        </w:rPr>
      </w:pPr>
    </w:p>
    <w:p w14:paraId="5B6DA97D" w14:textId="77777777" w:rsidR="002D453C" w:rsidRDefault="002D453C">
      <w:pPr>
        <w:pStyle w:val="TOC3"/>
        <w:ind w:left="446"/>
      </w:pPr>
    </w:p>
    <w:p w14:paraId="190BF6E1" w14:textId="77777777" w:rsidR="002D453C" w:rsidRPr="002D453C" w:rsidRDefault="002D453C" w:rsidP="002D453C">
      <w:pPr>
        <w:rPr>
          <w:lang w:val="en-US" w:eastAsia="en-US"/>
        </w:rPr>
      </w:pPr>
    </w:p>
    <w:p w14:paraId="7B0AE0BD" w14:textId="77777777" w:rsidR="00BE0629" w:rsidRDefault="00BE0629"/>
    <w:p w14:paraId="6B5CAC0B" w14:textId="77777777" w:rsidR="00565564" w:rsidRDefault="00565564" w:rsidP="00066506">
      <w:pPr>
        <w:rPr>
          <w:rFonts w:cs="Arial"/>
          <w:szCs w:val="28"/>
        </w:rPr>
      </w:pPr>
    </w:p>
    <w:p w14:paraId="5D4105B9" w14:textId="77777777" w:rsidR="00DC5BA4" w:rsidRDefault="00DC5BA4"/>
    <w:p w14:paraId="2285816C" w14:textId="77777777" w:rsidR="00091234" w:rsidRDefault="00091234"/>
    <w:p w14:paraId="76C2BF55" w14:textId="77777777" w:rsidR="00D66573" w:rsidRDefault="00D66573">
      <w:pPr>
        <w:pStyle w:val="TOC3"/>
        <w:ind w:left="446"/>
      </w:pPr>
    </w:p>
    <w:p w14:paraId="28331B70" w14:textId="77777777" w:rsidR="002661E3" w:rsidRPr="005E4447" w:rsidRDefault="002661E3" w:rsidP="00066506">
      <w:pPr>
        <w:rPr>
          <w:rFonts w:cs="Arial"/>
          <w:szCs w:val="28"/>
        </w:rPr>
      </w:pPr>
      <w:r w:rsidRPr="005E4447">
        <w:rPr>
          <w:rFonts w:cs="Arial"/>
          <w:szCs w:val="28"/>
        </w:rPr>
        <w:br w:type="page"/>
      </w:r>
    </w:p>
    <w:p w14:paraId="6D3CA187" w14:textId="77777777" w:rsidR="009C1BFF" w:rsidRPr="006C7890" w:rsidRDefault="009C1BFF" w:rsidP="00D2267F">
      <w:pPr>
        <w:pStyle w:val="Heading1"/>
        <w:numPr>
          <w:ilvl w:val="0"/>
          <w:numId w:val="7"/>
        </w:numPr>
        <w:spacing w:before="240"/>
        <w:ind w:left="709" w:hanging="709"/>
        <w:rPr>
          <w:sz w:val="28"/>
          <w:szCs w:val="28"/>
        </w:rPr>
      </w:pPr>
      <w:bookmarkStart w:id="1" w:name="_Toc141443972"/>
      <w:bookmarkStart w:id="2" w:name="_Toc183001715"/>
      <w:r w:rsidRPr="006C7890">
        <w:rPr>
          <w:sz w:val="28"/>
          <w:szCs w:val="28"/>
        </w:rPr>
        <w:lastRenderedPageBreak/>
        <w:t>Introduction</w:t>
      </w:r>
      <w:bookmarkEnd w:id="1"/>
      <w:bookmarkEnd w:id="2"/>
    </w:p>
    <w:p w14:paraId="08263FE2" w14:textId="77777777" w:rsidR="009C1BFF" w:rsidRPr="006C7890" w:rsidRDefault="009C1BFF" w:rsidP="006C7890">
      <w:pPr>
        <w:pStyle w:val="BodyText"/>
        <w:spacing w:line="276" w:lineRule="auto"/>
        <w:ind w:left="170" w:right="147"/>
        <w:rPr>
          <w:rFonts w:cs="Arial"/>
          <w:spacing w:val="-1"/>
          <w:sz w:val="22"/>
          <w:szCs w:val="22"/>
        </w:rPr>
      </w:pPr>
      <w:r w:rsidRPr="00CF57F6">
        <w:rPr>
          <w:sz w:val="22"/>
          <w:szCs w:val="22"/>
        </w:rPr>
        <w:t xml:space="preserve">Anaphylaxis is a severe and often sudden allergic reaction.  It can occur when a </w:t>
      </w:r>
      <w:r w:rsidRPr="006C7890">
        <w:rPr>
          <w:rFonts w:cs="Arial"/>
          <w:spacing w:val="-1"/>
          <w:sz w:val="22"/>
          <w:szCs w:val="22"/>
        </w:rPr>
        <w:t xml:space="preserve">susceptible person is exposed to an allergen (such as food or an insect sting).  Reactions usually begin within minutes of exposure and progress rapidly but can occur up to 2-3 hours later.  It is potentially life threatening and always requires an immediate emergency response. </w:t>
      </w:r>
    </w:p>
    <w:p w14:paraId="3E6D78B3" w14:textId="77777777" w:rsidR="009C1BFF" w:rsidRPr="006C7890" w:rsidRDefault="009C1BFF" w:rsidP="006C7890">
      <w:pPr>
        <w:pStyle w:val="BodyText"/>
        <w:spacing w:line="276" w:lineRule="auto"/>
        <w:ind w:left="170" w:right="147"/>
        <w:rPr>
          <w:rFonts w:cs="Arial"/>
          <w:spacing w:val="-1"/>
          <w:sz w:val="22"/>
          <w:szCs w:val="22"/>
        </w:rPr>
      </w:pPr>
      <w:r w:rsidRPr="006C7890">
        <w:rPr>
          <w:rFonts w:cs="Arial"/>
          <w:spacing w:val="-1"/>
          <w:sz w:val="22"/>
          <w:szCs w:val="22"/>
        </w:rPr>
        <w:t xml:space="preserve">Common allergens that can trigger anaphylaxis are: </w:t>
      </w:r>
    </w:p>
    <w:p w14:paraId="08BC3C54" w14:textId="77777777" w:rsidR="009C1BFF" w:rsidRPr="006C7890" w:rsidRDefault="009C1BFF" w:rsidP="00D2267F">
      <w:pPr>
        <w:pStyle w:val="BodyText"/>
        <w:numPr>
          <w:ilvl w:val="0"/>
          <w:numId w:val="8"/>
        </w:numPr>
        <w:spacing w:line="276" w:lineRule="auto"/>
        <w:ind w:right="147"/>
        <w:rPr>
          <w:rFonts w:cs="Arial"/>
          <w:spacing w:val="-1"/>
          <w:sz w:val="22"/>
          <w:szCs w:val="22"/>
        </w:rPr>
      </w:pPr>
      <w:r w:rsidRPr="006C7890">
        <w:rPr>
          <w:rFonts w:cs="Arial"/>
          <w:spacing w:val="-1"/>
          <w:sz w:val="22"/>
          <w:szCs w:val="22"/>
        </w:rPr>
        <w:t>foods (e.g., peanuts, tree nuts, milk/dairy foods, egg, wheat, fish/seafood, sesame, and soya).</w:t>
      </w:r>
    </w:p>
    <w:p w14:paraId="38631910" w14:textId="77777777" w:rsidR="009C1BFF" w:rsidRPr="006C7890" w:rsidRDefault="009C1BFF" w:rsidP="00D2267F">
      <w:pPr>
        <w:pStyle w:val="BodyText"/>
        <w:numPr>
          <w:ilvl w:val="0"/>
          <w:numId w:val="8"/>
        </w:numPr>
        <w:spacing w:line="276" w:lineRule="auto"/>
        <w:ind w:right="147"/>
        <w:rPr>
          <w:rFonts w:cs="Arial"/>
          <w:spacing w:val="-1"/>
          <w:sz w:val="22"/>
          <w:szCs w:val="22"/>
        </w:rPr>
      </w:pPr>
      <w:r w:rsidRPr="006C7890">
        <w:rPr>
          <w:rFonts w:cs="Arial"/>
          <w:spacing w:val="-1"/>
          <w:sz w:val="22"/>
          <w:szCs w:val="22"/>
        </w:rPr>
        <w:t>insect stings (e.g., bee, wasp).</w:t>
      </w:r>
    </w:p>
    <w:p w14:paraId="4CC55DA4" w14:textId="77777777" w:rsidR="009C1BFF" w:rsidRPr="006C7890" w:rsidRDefault="009C1BFF" w:rsidP="00D2267F">
      <w:pPr>
        <w:pStyle w:val="BodyText"/>
        <w:numPr>
          <w:ilvl w:val="0"/>
          <w:numId w:val="8"/>
        </w:numPr>
        <w:spacing w:line="276" w:lineRule="auto"/>
        <w:ind w:right="147"/>
        <w:rPr>
          <w:rFonts w:cs="Arial"/>
          <w:spacing w:val="-1"/>
          <w:sz w:val="22"/>
          <w:szCs w:val="22"/>
        </w:rPr>
      </w:pPr>
      <w:r w:rsidRPr="006C7890">
        <w:rPr>
          <w:rFonts w:cs="Arial"/>
          <w:spacing w:val="-1"/>
          <w:sz w:val="22"/>
          <w:szCs w:val="22"/>
        </w:rPr>
        <w:t>medications (e.g., antibiotics, pain relief such as ibuprofen).</w:t>
      </w:r>
    </w:p>
    <w:p w14:paraId="4AA64CD2" w14:textId="77777777" w:rsidR="009C1BFF" w:rsidRPr="006C7890" w:rsidRDefault="009C1BFF" w:rsidP="00D2267F">
      <w:pPr>
        <w:pStyle w:val="BodyText"/>
        <w:numPr>
          <w:ilvl w:val="0"/>
          <w:numId w:val="8"/>
        </w:numPr>
        <w:spacing w:line="276" w:lineRule="auto"/>
        <w:ind w:right="147"/>
        <w:rPr>
          <w:rFonts w:cs="Arial"/>
          <w:spacing w:val="-1"/>
          <w:sz w:val="22"/>
          <w:szCs w:val="22"/>
        </w:rPr>
      </w:pPr>
      <w:r w:rsidRPr="006C7890">
        <w:rPr>
          <w:rFonts w:cs="Arial"/>
          <w:spacing w:val="-1"/>
          <w:sz w:val="22"/>
          <w:szCs w:val="22"/>
        </w:rPr>
        <w:t>latex (e.g., rubber gloves, balloons, swimming caps).</w:t>
      </w:r>
    </w:p>
    <w:p w14:paraId="68DDF1DF" w14:textId="77777777" w:rsidR="009C1BFF" w:rsidRPr="006C7890" w:rsidRDefault="009C1BFF" w:rsidP="006C7890">
      <w:pPr>
        <w:pStyle w:val="BodyText"/>
        <w:spacing w:line="276" w:lineRule="auto"/>
        <w:ind w:left="170" w:right="147"/>
        <w:rPr>
          <w:rFonts w:cs="Arial"/>
          <w:spacing w:val="-1"/>
          <w:sz w:val="22"/>
          <w:szCs w:val="22"/>
        </w:rPr>
      </w:pPr>
      <w:r w:rsidRPr="006C7890">
        <w:rPr>
          <w:rFonts w:cs="Arial"/>
          <w:spacing w:val="-1"/>
          <w:sz w:val="22"/>
          <w:szCs w:val="22"/>
        </w:rPr>
        <w:t>The severity of an allergic reaction can be influenced by a number of factors including minor illness (like a cold), asthma, and, in the case of food, the amount eaten.  It is very unusual for someone with food allergies to experience anaphylaxis without actually eating the food: contact skin reactions to an allergen are very unlikely to trigger anaphylaxis.</w:t>
      </w:r>
    </w:p>
    <w:p w14:paraId="2594F332" w14:textId="77777777" w:rsidR="009C1BFF" w:rsidRPr="006C7890" w:rsidRDefault="009C1BFF" w:rsidP="006C7890">
      <w:pPr>
        <w:pStyle w:val="BodyText"/>
        <w:spacing w:line="276" w:lineRule="auto"/>
        <w:ind w:left="170" w:right="147"/>
        <w:rPr>
          <w:rFonts w:cs="Arial"/>
          <w:spacing w:val="-1"/>
          <w:sz w:val="22"/>
          <w:szCs w:val="22"/>
        </w:rPr>
      </w:pPr>
      <w:r w:rsidRPr="006C7890">
        <w:rPr>
          <w:rFonts w:cs="Arial"/>
          <w:spacing w:val="-1"/>
          <w:sz w:val="22"/>
          <w:szCs w:val="22"/>
        </w:rPr>
        <w:t>The time from allergen exposure to severe life-threatening anaphylaxis and cardio-respiratory arrest varies, depending on the allergen:</w:t>
      </w:r>
    </w:p>
    <w:p w14:paraId="5E429051" w14:textId="77777777" w:rsidR="009C1BFF" w:rsidRPr="006C7890" w:rsidRDefault="009C1BFF" w:rsidP="00D2267F">
      <w:pPr>
        <w:pStyle w:val="BodyText"/>
        <w:numPr>
          <w:ilvl w:val="0"/>
          <w:numId w:val="8"/>
        </w:numPr>
        <w:spacing w:line="276" w:lineRule="auto"/>
        <w:ind w:right="147"/>
        <w:rPr>
          <w:rFonts w:cs="Arial"/>
          <w:spacing w:val="-1"/>
          <w:sz w:val="22"/>
          <w:szCs w:val="22"/>
        </w:rPr>
      </w:pPr>
      <w:r w:rsidRPr="00CF57F6">
        <w:rPr>
          <w:sz w:val="22"/>
          <w:szCs w:val="22"/>
        </w:rPr>
        <w:t xml:space="preserve">Food: </w:t>
      </w:r>
      <w:r w:rsidRPr="006C7890">
        <w:rPr>
          <w:rFonts w:cs="Arial"/>
          <w:spacing w:val="-1"/>
          <w:sz w:val="22"/>
          <w:szCs w:val="22"/>
        </w:rPr>
        <w:t>While symptoms can begin immediately, severe symptoms often take 30+ minutes to occur. However, some severe reactions can occur within minutes, while others can occur over 1-2 hours after eating.  Severe reactions to dairy foods are often delayed and may mimic a severe asthma attack without any other symptoms (e.g., skin rash) being present.</w:t>
      </w:r>
    </w:p>
    <w:p w14:paraId="3AA75462" w14:textId="77777777" w:rsidR="009C1BFF" w:rsidRPr="00CF57F6" w:rsidRDefault="009C1BFF" w:rsidP="00D2267F">
      <w:pPr>
        <w:pStyle w:val="BodyText"/>
        <w:numPr>
          <w:ilvl w:val="0"/>
          <w:numId w:val="8"/>
        </w:numPr>
        <w:spacing w:line="276" w:lineRule="auto"/>
        <w:ind w:right="147"/>
        <w:rPr>
          <w:sz w:val="22"/>
          <w:szCs w:val="22"/>
        </w:rPr>
      </w:pPr>
      <w:r w:rsidRPr="006C7890">
        <w:rPr>
          <w:rFonts w:cs="Arial"/>
          <w:spacing w:val="-1"/>
          <w:sz w:val="22"/>
          <w:szCs w:val="22"/>
        </w:rPr>
        <w:t>Severe</w:t>
      </w:r>
      <w:r w:rsidRPr="00CF57F6">
        <w:rPr>
          <w:sz w:val="22"/>
          <w:szCs w:val="22"/>
        </w:rPr>
        <w:t xml:space="preserve"> reactions to insect stings are often faster, occurring within 10-15 minutes.</w:t>
      </w:r>
    </w:p>
    <w:p w14:paraId="405D0F17" w14:textId="77777777" w:rsidR="009C1BFF" w:rsidRPr="006C7890" w:rsidRDefault="009C1BFF" w:rsidP="006C7890">
      <w:pPr>
        <w:pStyle w:val="BodyText"/>
        <w:spacing w:line="276" w:lineRule="auto"/>
        <w:ind w:left="170" w:right="147"/>
        <w:rPr>
          <w:rFonts w:cs="Arial"/>
          <w:spacing w:val="-1"/>
          <w:sz w:val="22"/>
          <w:szCs w:val="22"/>
        </w:rPr>
      </w:pPr>
      <w:r w:rsidRPr="00CF57F6">
        <w:rPr>
          <w:sz w:val="22"/>
          <w:szCs w:val="22"/>
        </w:rPr>
        <w:t xml:space="preserve">An allergic reaction occurs because the body’s immune system reacts inappropriately to a substance that it wrongly perceives as a threat.  The reaction is due to an interaction </w:t>
      </w:r>
      <w:r w:rsidRPr="006C7890">
        <w:rPr>
          <w:rFonts w:cs="Arial"/>
          <w:spacing w:val="-1"/>
          <w:sz w:val="22"/>
          <w:szCs w:val="22"/>
        </w:rPr>
        <w:t>between the substance (“allergen”) and an antibody called Immunoglobulin E (IgE).  This results in the release of chemicals such as histamine which cause the allergic reaction.  In the skin, this causes an itchy rash, swelling and flushing.  Many children (not just those with asthma) can develop breathing problems, similar to an asthma attack.  The throat can tighten, causing swallowing difficulties and a high-pitched sound (stridor) when breathing in.</w:t>
      </w:r>
    </w:p>
    <w:p w14:paraId="4D18B6E1" w14:textId="77777777" w:rsidR="009C1BFF" w:rsidRPr="006C7890" w:rsidRDefault="009C1BFF" w:rsidP="006C7890">
      <w:pPr>
        <w:pStyle w:val="BodyText"/>
        <w:spacing w:line="276" w:lineRule="auto"/>
        <w:ind w:left="170" w:right="147"/>
        <w:rPr>
          <w:rFonts w:cs="Arial"/>
          <w:spacing w:val="-1"/>
          <w:sz w:val="22"/>
          <w:szCs w:val="22"/>
        </w:rPr>
      </w:pPr>
      <w:r w:rsidRPr="006C7890">
        <w:rPr>
          <w:rFonts w:cs="Arial"/>
          <w:spacing w:val="-1"/>
          <w:sz w:val="22"/>
          <w:szCs w:val="22"/>
        </w:rPr>
        <w:t xml:space="preserve">In severe cases, the allergic reaction can progress within minutes into a life-threatening reaction. Administration of adrenaline can be lifesaving, although severe reactions can require much more than a single dose of adrenaline. </w:t>
      </w:r>
      <w:r w:rsidRPr="001E0706">
        <w:rPr>
          <w:rFonts w:cs="Arial"/>
          <w:b/>
          <w:bCs/>
          <w:spacing w:val="-1"/>
          <w:sz w:val="22"/>
          <w:szCs w:val="22"/>
        </w:rPr>
        <w:t>It is therefore vital to contact Emergency Services as early as possible</w:t>
      </w:r>
      <w:r w:rsidRPr="006C7890">
        <w:rPr>
          <w:rFonts w:cs="Arial"/>
          <w:spacing w:val="-1"/>
          <w:sz w:val="22"/>
          <w:szCs w:val="22"/>
        </w:rPr>
        <w:t xml:space="preserve">.  Delays in giving adrenaline are a common finding in fatal reactions.  Adrenaline should therefore be administered immediately, at the first signs of anaphylaxis. </w:t>
      </w:r>
    </w:p>
    <w:p w14:paraId="482CA131" w14:textId="77777777" w:rsidR="009C1BFF" w:rsidRPr="00CF57F6" w:rsidRDefault="009C1BFF" w:rsidP="006C7890">
      <w:pPr>
        <w:pStyle w:val="BodyText"/>
        <w:spacing w:line="276" w:lineRule="auto"/>
        <w:ind w:left="170" w:right="147"/>
        <w:rPr>
          <w:sz w:val="22"/>
          <w:szCs w:val="22"/>
        </w:rPr>
      </w:pPr>
      <w:r w:rsidRPr="006C7890">
        <w:rPr>
          <w:rFonts w:cs="Arial"/>
          <w:spacing w:val="-1"/>
          <w:sz w:val="22"/>
          <w:szCs w:val="22"/>
        </w:rPr>
        <w:t xml:space="preserve">Up to 8% of children in the UK have a food allergy.  However, the majority of allergic reactions to food are not anaphylaxis, even in children with previous </w:t>
      </w:r>
      <w:r w:rsidRPr="006C7890">
        <w:rPr>
          <w:rFonts w:cs="Arial"/>
          <w:spacing w:val="-1"/>
          <w:sz w:val="22"/>
          <w:szCs w:val="22"/>
        </w:rPr>
        <w:lastRenderedPageBreak/>
        <w:t>anaphylaxis.  Most reactions present with mild-moderate symptoms, and do not progress to anaphylaxis.  Fatal</w:t>
      </w:r>
      <w:r w:rsidRPr="00CF57F6">
        <w:rPr>
          <w:sz w:val="22"/>
          <w:szCs w:val="22"/>
        </w:rPr>
        <w:t xml:space="preserve"> allergic reactions are rare, but they are also very unpredictable.  In the UK, 17% of fatal allergic reactions in school-aged children happen while at school.</w:t>
      </w:r>
    </w:p>
    <w:p w14:paraId="7330AB44" w14:textId="77777777" w:rsidR="009C1BFF" w:rsidRPr="00CF57F6" w:rsidRDefault="009C1BFF" w:rsidP="00D2267F">
      <w:pPr>
        <w:pStyle w:val="Heading1"/>
        <w:numPr>
          <w:ilvl w:val="0"/>
          <w:numId w:val="7"/>
        </w:numPr>
        <w:spacing w:before="240"/>
        <w:ind w:left="709" w:hanging="709"/>
        <w:rPr>
          <w:sz w:val="28"/>
          <w:szCs w:val="28"/>
        </w:rPr>
      </w:pPr>
      <w:bookmarkStart w:id="3" w:name="_Toc141443973"/>
      <w:bookmarkStart w:id="4" w:name="_Toc183001716"/>
      <w:r w:rsidRPr="00CF57F6">
        <w:rPr>
          <w:sz w:val="28"/>
          <w:szCs w:val="28"/>
        </w:rPr>
        <w:t>Rationale</w:t>
      </w:r>
      <w:bookmarkEnd w:id="3"/>
      <w:bookmarkEnd w:id="4"/>
    </w:p>
    <w:p w14:paraId="2D274112" w14:textId="7931F42F" w:rsidR="009C1BFF" w:rsidRPr="001E0706" w:rsidRDefault="009C1BFF" w:rsidP="001E0706">
      <w:pPr>
        <w:pStyle w:val="BodyText"/>
        <w:spacing w:line="276" w:lineRule="auto"/>
        <w:ind w:left="170" w:right="147"/>
        <w:rPr>
          <w:rFonts w:cs="Arial"/>
          <w:spacing w:val="-1"/>
          <w:sz w:val="22"/>
          <w:szCs w:val="22"/>
        </w:rPr>
      </w:pPr>
      <w:r w:rsidRPr="00CF57F6">
        <w:rPr>
          <w:rFonts w:cs="Arial"/>
          <w:sz w:val="22"/>
          <w:szCs w:val="22"/>
        </w:rPr>
        <w:t>The Eden Academy Trust (EAT)</w:t>
      </w:r>
      <w:r w:rsidRPr="00CF57F6">
        <w:rPr>
          <w:rFonts w:cs="Arial"/>
          <w:color w:val="000000" w:themeColor="text1"/>
          <w:sz w:val="22"/>
          <w:szCs w:val="22"/>
        </w:rPr>
        <w:t xml:space="preserve"> </w:t>
      </w:r>
      <w:r w:rsidR="001E0706">
        <w:rPr>
          <w:rFonts w:cs="Arial"/>
          <w:color w:val="000000" w:themeColor="text1"/>
          <w:sz w:val="22"/>
          <w:szCs w:val="22"/>
        </w:rPr>
        <w:t xml:space="preserve">(the Trust) </w:t>
      </w:r>
      <w:r w:rsidRPr="00CF57F6">
        <w:rPr>
          <w:rFonts w:cs="Arial"/>
          <w:sz w:val="22"/>
          <w:szCs w:val="22"/>
        </w:rPr>
        <w:t xml:space="preserve">recognises the important part that nurseries, </w:t>
      </w:r>
      <w:r w:rsidRPr="001E0706">
        <w:rPr>
          <w:rFonts w:cs="Arial"/>
          <w:spacing w:val="-1"/>
          <w:sz w:val="22"/>
          <w:szCs w:val="22"/>
        </w:rPr>
        <w:t>schools, and colleges play in helping children and young people with anaphylaxis to manage their condition well to achieve good health, active learning, and personal independence.</w:t>
      </w:r>
    </w:p>
    <w:p w14:paraId="55F822A2"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We recognise that some pupils may need time off school or suffer disturbed sleep due to their allergies which can leave them feeling ill, tired, and irritable, and struggling to concentrate or catch up at school.</w:t>
      </w:r>
    </w:p>
    <w:p w14:paraId="2B558B8D"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 xml:space="preserve">These procedures centre on the safeguarding of pupils diagnosed with anaphylaxis.  </w:t>
      </w:r>
    </w:p>
    <w:p w14:paraId="0BD76CE1"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This school welcomes all pupils, including those who have anaphylaxis, and encourages them to achieve their full potential in all aspects of school life by providing a positive educational environment, procedures to control the risks to people with anaphylaxis and to prevent and manage allergic reactions, and well-trained staff to implement them.</w:t>
      </w:r>
    </w:p>
    <w:p w14:paraId="6278A03E" w14:textId="77777777" w:rsidR="009C1BFF" w:rsidRPr="00CF57F6" w:rsidRDefault="009C1BFF" w:rsidP="001E0706">
      <w:pPr>
        <w:pStyle w:val="BodyText"/>
        <w:spacing w:line="276" w:lineRule="auto"/>
        <w:ind w:left="170" w:right="147"/>
        <w:rPr>
          <w:rFonts w:cs="Arial"/>
          <w:sz w:val="22"/>
          <w:szCs w:val="22"/>
        </w:rPr>
      </w:pPr>
      <w:r w:rsidRPr="001E0706">
        <w:rPr>
          <w:rFonts w:cs="Arial"/>
          <w:spacing w:val="-1"/>
          <w:sz w:val="22"/>
          <w:szCs w:val="22"/>
        </w:rPr>
        <w:t>So that pupils</w:t>
      </w:r>
      <w:r w:rsidRPr="00CF57F6">
        <w:rPr>
          <w:rFonts w:cs="Arial"/>
          <w:sz w:val="22"/>
          <w:szCs w:val="22"/>
        </w:rPr>
        <w:t xml:space="preserve"> diagnosed with anaphylaxis can be fully integrated into school life, we will:</w:t>
      </w:r>
    </w:p>
    <w:p w14:paraId="48A866AE" w14:textId="77777777" w:rsidR="009C1BFF" w:rsidRPr="001E0706" w:rsidRDefault="009C1BFF" w:rsidP="00D2267F">
      <w:pPr>
        <w:pStyle w:val="BodyText"/>
        <w:numPr>
          <w:ilvl w:val="0"/>
          <w:numId w:val="8"/>
        </w:numPr>
        <w:spacing w:line="276" w:lineRule="auto"/>
        <w:ind w:right="147"/>
        <w:rPr>
          <w:rFonts w:cs="Arial"/>
          <w:spacing w:val="-1"/>
          <w:sz w:val="22"/>
          <w:szCs w:val="22"/>
        </w:rPr>
      </w:pPr>
      <w:r w:rsidRPr="00CF57F6">
        <w:rPr>
          <w:rFonts w:cs="Arial"/>
          <w:sz w:val="22"/>
          <w:szCs w:val="22"/>
        </w:rPr>
        <w:t xml:space="preserve">ensure that those with anaphylaxis can and do participate fully in all </w:t>
      </w:r>
      <w:r w:rsidRPr="001E0706">
        <w:rPr>
          <w:rFonts w:cs="Arial"/>
          <w:spacing w:val="-1"/>
          <w:sz w:val="22"/>
          <w:szCs w:val="22"/>
        </w:rPr>
        <w:t>aspects of school life, including P.E., design technology, science, educational visits, and other extended school activities by understanding a pupil’s severity of anaphylaxis and their triggers, assessing the risks and implementing control measures to try to reduce them, and by having sound emergency management procedures.</w:t>
      </w:r>
    </w:p>
    <w:p w14:paraId="7F77FA39" w14:textId="77777777" w:rsidR="009C1BFF" w:rsidRPr="001E0706" w:rsidRDefault="009C1BFF" w:rsidP="00D2267F">
      <w:pPr>
        <w:pStyle w:val="BodyText"/>
        <w:numPr>
          <w:ilvl w:val="0"/>
          <w:numId w:val="8"/>
        </w:numPr>
        <w:spacing w:line="276" w:lineRule="auto"/>
        <w:ind w:right="147"/>
        <w:rPr>
          <w:rFonts w:cs="Arial"/>
          <w:spacing w:val="-1"/>
          <w:sz w:val="22"/>
          <w:szCs w:val="22"/>
        </w:rPr>
      </w:pPr>
      <w:r w:rsidRPr="001E0706">
        <w:rPr>
          <w:rFonts w:cs="Arial"/>
          <w:spacing w:val="-1"/>
          <w:sz w:val="22"/>
          <w:szCs w:val="22"/>
        </w:rPr>
        <w:t>have arrangements in place to ensure that those with anaphylaxis can get immediate access to their adrenaline auto-injector (AAI) at all times.</w:t>
      </w:r>
    </w:p>
    <w:p w14:paraId="38C754D1" w14:textId="77777777" w:rsidR="009C1BFF" w:rsidRPr="001E0706" w:rsidRDefault="009C1BFF" w:rsidP="00D2267F">
      <w:pPr>
        <w:pStyle w:val="BodyText"/>
        <w:numPr>
          <w:ilvl w:val="0"/>
          <w:numId w:val="8"/>
        </w:numPr>
        <w:spacing w:line="276" w:lineRule="auto"/>
        <w:ind w:right="147"/>
        <w:rPr>
          <w:rFonts w:cs="Arial"/>
          <w:spacing w:val="-1"/>
          <w:sz w:val="22"/>
          <w:szCs w:val="22"/>
        </w:rPr>
      </w:pPr>
      <w:r w:rsidRPr="001E0706">
        <w:rPr>
          <w:rFonts w:cs="Arial"/>
          <w:spacing w:val="-1"/>
          <w:sz w:val="22"/>
          <w:szCs w:val="22"/>
        </w:rPr>
        <w:t>keep a record of all pupils diagnosed with anaphylaxis who have an AAI (AAI register) and have an Individual Health Care Plan (IHCP) in place for pupils who need one.</w:t>
      </w:r>
    </w:p>
    <w:p w14:paraId="520DB65C" w14:textId="77777777" w:rsidR="009C1BFF" w:rsidRPr="00CF57F6" w:rsidRDefault="009C1BFF" w:rsidP="00D2267F">
      <w:pPr>
        <w:pStyle w:val="BodyText"/>
        <w:numPr>
          <w:ilvl w:val="0"/>
          <w:numId w:val="8"/>
        </w:numPr>
        <w:spacing w:line="276" w:lineRule="auto"/>
        <w:ind w:right="147"/>
        <w:rPr>
          <w:rFonts w:cs="Arial"/>
          <w:sz w:val="22"/>
          <w:szCs w:val="22"/>
        </w:rPr>
      </w:pPr>
      <w:r w:rsidRPr="001E0706">
        <w:rPr>
          <w:rFonts w:cs="Arial"/>
          <w:spacing w:val="-1"/>
          <w:sz w:val="22"/>
          <w:szCs w:val="22"/>
        </w:rPr>
        <w:t>ensure th</w:t>
      </w:r>
      <w:r w:rsidRPr="00CF57F6">
        <w:rPr>
          <w:rFonts w:cs="Arial"/>
          <w:sz w:val="22"/>
          <w:szCs w:val="22"/>
        </w:rPr>
        <w:t>at the whole school environment, including the physical, social, sporting, and educational environment, is favourable to those with anaphylaxis.</w:t>
      </w:r>
    </w:p>
    <w:p w14:paraId="7319B87E" w14:textId="77777777" w:rsidR="009C1BFF" w:rsidRPr="001E0706" w:rsidRDefault="009C1BFF" w:rsidP="00D2267F">
      <w:pPr>
        <w:pStyle w:val="BodyText"/>
        <w:numPr>
          <w:ilvl w:val="0"/>
          <w:numId w:val="8"/>
        </w:numPr>
        <w:spacing w:line="276" w:lineRule="auto"/>
        <w:ind w:right="147"/>
        <w:rPr>
          <w:rFonts w:cs="Arial"/>
          <w:spacing w:val="-1"/>
          <w:sz w:val="22"/>
          <w:szCs w:val="22"/>
        </w:rPr>
      </w:pPr>
      <w:r w:rsidRPr="00CF57F6">
        <w:rPr>
          <w:rFonts w:cs="Arial"/>
          <w:sz w:val="22"/>
          <w:szCs w:val="22"/>
        </w:rPr>
        <w:t xml:space="preserve">ensure that all staff and other adults working in the school and who come into contact with pupils with anaphylaxis know what anaphylaxis is, what </w:t>
      </w:r>
      <w:r w:rsidRPr="001E0706">
        <w:rPr>
          <w:rFonts w:cs="Arial"/>
          <w:spacing w:val="-1"/>
          <w:sz w:val="22"/>
          <w:szCs w:val="22"/>
        </w:rPr>
        <w:t>allergens are relevant to their work, how to best control the triggers and reactions, how to recognise reactions, and what to do in the event that a pupil is having a serious reaction.</w:t>
      </w:r>
    </w:p>
    <w:p w14:paraId="3CC7A825" w14:textId="77777777" w:rsidR="009C1BFF" w:rsidRPr="001E0706" w:rsidRDefault="009C1BFF" w:rsidP="00D2267F">
      <w:pPr>
        <w:pStyle w:val="BodyText"/>
        <w:numPr>
          <w:ilvl w:val="0"/>
          <w:numId w:val="8"/>
        </w:numPr>
        <w:spacing w:line="276" w:lineRule="auto"/>
        <w:ind w:right="147"/>
        <w:rPr>
          <w:rFonts w:cs="Arial"/>
          <w:spacing w:val="-1"/>
          <w:sz w:val="22"/>
          <w:szCs w:val="22"/>
        </w:rPr>
      </w:pPr>
      <w:r w:rsidRPr="001E0706">
        <w:rPr>
          <w:rFonts w:cs="Arial"/>
          <w:spacing w:val="-1"/>
          <w:sz w:val="22"/>
          <w:szCs w:val="22"/>
        </w:rPr>
        <w:t xml:space="preserve">ensure that all pupils understand anaphylaxis so that they can support their peers; and so those with anaphylaxis can avoid the stigma sometimes </w:t>
      </w:r>
      <w:r w:rsidRPr="001E0706">
        <w:rPr>
          <w:rFonts w:cs="Arial"/>
          <w:spacing w:val="-1"/>
          <w:sz w:val="22"/>
          <w:szCs w:val="22"/>
        </w:rPr>
        <w:lastRenderedPageBreak/>
        <w:t>associated with the condition (this might include how to recognise an allergic reaction and what to do if another pupil has one when pupils are old or mature enough and may be without close adult supervision).</w:t>
      </w:r>
    </w:p>
    <w:p w14:paraId="528A5C59" w14:textId="77777777" w:rsidR="009C1BFF" w:rsidRPr="00CF57F6" w:rsidRDefault="009C1BFF" w:rsidP="00D2267F">
      <w:pPr>
        <w:pStyle w:val="BodyText"/>
        <w:numPr>
          <w:ilvl w:val="0"/>
          <w:numId w:val="8"/>
        </w:numPr>
        <w:spacing w:line="276" w:lineRule="auto"/>
        <w:ind w:right="147"/>
        <w:rPr>
          <w:rFonts w:cs="Arial"/>
          <w:sz w:val="22"/>
          <w:szCs w:val="22"/>
        </w:rPr>
      </w:pPr>
      <w:r w:rsidRPr="001E0706">
        <w:rPr>
          <w:rFonts w:cs="Arial"/>
          <w:spacing w:val="-1"/>
          <w:sz w:val="22"/>
          <w:szCs w:val="22"/>
        </w:rPr>
        <w:t>take steps to ensure that pupils with anaphylaxis are not being bullied by others and</w:t>
      </w:r>
      <w:r w:rsidRPr="00CF57F6">
        <w:rPr>
          <w:rFonts w:cs="Arial"/>
          <w:sz w:val="22"/>
          <w:szCs w:val="22"/>
        </w:rPr>
        <w:t xml:space="preserve"> apply our anti-bullying procedures to prevent this.</w:t>
      </w:r>
    </w:p>
    <w:p w14:paraId="2105920F" w14:textId="77777777" w:rsidR="009C1BFF" w:rsidRPr="00CF57F6" w:rsidRDefault="009C1BFF" w:rsidP="00D2267F">
      <w:pPr>
        <w:pStyle w:val="BodyText"/>
        <w:numPr>
          <w:ilvl w:val="0"/>
          <w:numId w:val="8"/>
        </w:numPr>
        <w:spacing w:line="276" w:lineRule="auto"/>
        <w:ind w:right="147"/>
        <w:rPr>
          <w:rFonts w:cs="Arial"/>
          <w:sz w:val="22"/>
          <w:szCs w:val="22"/>
        </w:rPr>
      </w:pPr>
      <w:r w:rsidRPr="00CF57F6">
        <w:rPr>
          <w:rFonts w:cs="Arial"/>
          <w:sz w:val="22"/>
          <w:szCs w:val="22"/>
        </w:rPr>
        <w:t xml:space="preserve">work in partnership with all interested parties including the governing body, all school staff and other adults, the school or community anaphylaxis nurse, </w:t>
      </w:r>
      <w:r w:rsidRPr="001E0706">
        <w:rPr>
          <w:rFonts w:cs="Arial"/>
          <w:spacing w:val="-1"/>
          <w:sz w:val="22"/>
          <w:szCs w:val="22"/>
        </w:rPr>
        <w:t>parents</w:t>
      </w:r>
      <w:r w:rsidRPr="00CF57F6">
        <w:rPr>
          <w:rFonts w:cs="Arial"/>
          <w:sz w:val="22"/>
          <w:szCs w:val="22"/>
        </w:rPr>
        <w:t xml:space="preserve"> and carers, other employers of adults working in the school (e.g., cleaning and catering staff), the local health protection team, and pupils to ensure these procedures are, implemented and maintained successfully.</w:t>
      </w:r>
    </w:p>
    <w:p w14:paraId="6DC1071D" w14:textId="77777777" w:rsidR="009C1BFF" w:rsidRPr="00CF57F6" w:rsidRDefault="009C1BFF" w:rsidP="00D2267F">
      <w:pPr>
        <w:pStyle w:val="Heading1"/>
        <w:numPr>
          <w:ilvl w:val="0"/>
          <w:numId w:val="7"/>
        </w:numPr>
        <w:spacing w:before="240"/>
        <w:ind w:left="709" w:hanging="709"/>
        <w:rPr>
          <w:sz w:val="28"/>
          <w:szCs w:val="28"/>
        </w:rPr>
      </w:pPr>
      <w:bookmarkStart w:id="5" w:name="_Toc141443974"/>
      <w:bookmarkStart w:id="6" w:name="_Toc183001717"/>
      <w:r w:rsidRPr="00CF57F6">
        <w:rPr>
          <w:sz w:val="28"/>
          <w:szCs w:val="28"/>
        </w:rPr>
        <w:t>Managing pupils’ AAIs</w:t>
      </w:r>
      <w:bookmarkEnd w:id="5"/>
      <w:bookmarkEnd w:id="6"/>
    </w:p>
    <w:p w14:paraId="213AD02F" w14:textId="77777777" w:rsidR="009C1BFF" w:rsidRPr="001E0706" w:rsidRDefault="009C1BFF" w:rsidP="001E0706">
      <w:pPr>
        <w:pStyle w:val="BodyText"/>
        <w:spacing w:line="276" w:lineRule="auto"/>
        <w:ind w:left="170" w:right="147"/>
        <w:rPr>
          <w:rFonts w:cs="Arial"/>
          <w:spacing w:val="-1"/>
          <w:sz w:val="22"/>
          <w:szCs w:val="22"/>
        </w:rPr>
      </w:pPr>
      <w:r w:rsidRPr="00CF57F6">
        <w:rPr>
          <w:sz w:val="22"/>
          <w:szCs w:val="22"/>
        </w:rPr>
        <w:t xml:space="preserve">Pupils with </w:t>
      </w:r>
      <w:r w:rsidRPr="001E0706">
        <w:rPr>
          <w:rFonts w:cs="Arial"/>
          <w:spacing w:val="-1"/>
          <w:sz w:val="22"/>
          <w:szCs w:val="22"/>
        </w:rPr>
        <w:t>anaphylaxis need immediate access to their AAI and are encouraged to carry them as soon as their parent or carer, GP, and class teacher agree they are mature enough.  The AAIs of children who are not capable of carrying them safely themselves are kept in school office.</w:t>
      </w:r>
    </w:p>
    <w:p w14:paraId="68515D3C"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It is explained to all staff as part of their induction that any child who appears to need or has asked for their AAI should be given it immediately and what procedure they must follow.</w:t>
      </w:r>
    </w:p>
    <w:p w14:paraId="1472AF8D"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We ask all parents and carers to ensure they equip their child with the minimum number of AAI that their medical practitioner advises them to carry about their person (usually two) clearly labelled with their child’s name.  We will also ask for a clearly labelled spare AAI that can be kept in suitable location in school in case the pupil’s own AAI runs out, or is damaged, lost, or forgotten.</w:t>
      </w:r>
    </w:p>
    <w:p w14:paraId="0EC56527"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It is the responsibility of parents and carers to ensure that medicines provided by them for their child to use at school have a reasonable length of time left before their expiry date considering how long we will need to keep it.  An AAI which may be required infrequently but could be needed at any time should have no less than 2 months left before it expires on the day it is received so that the expiry will be flagged in good time to request a replacement by the regular medicines check we carry out.</w:t>
      </w:r>
    </w:p>
    <w:p w14:paraId="45C65419" w14:textId="77777777" w:rsidR="009C1BFF" w:rsidRPr="00CF57F6" w:rsidRDefault="009C1BFF" w:rsidP="001E0706">
      <w:pPr>
        <w:pStyle w:val="BodyText"/>
        <w:spacing w:line="276" w:lineRule="auto"/>
        <w:ind w:left="170" w:right="147"/>
        <w:rPr>
          <w:sz w:val="22"/>
          <w:szCs w:val="22"/>
        </w:rPr>
      </w:pPr>
      <w:r w:rsidRPr="001E0706">
        <w:rPr>
          <w:rFonts w:cs="Arial"/>
          <w:spacing w:val="-1"/>
          <w:sz w:val="22"/>
          <w:szCs w:val="22"/>
        </w:rPr>
        <w:t>If it comes to the attention of staff through their normal duties or regular checks that a medicine has</w:t>
      </w:r>
      <w:r w:rsidRPr="00CF57F6">
        <w:rPr>
          <w:sz w:val="22"/>
          <w:szCs w:val="22"/>
        </w:rPr>
        <w:t xml:space="preserve"> expired or will expire soon, we will inform a parent or carer and ask for a replacement.</w:t>
      </w:r>
    </w:p>
    <w:p w14:paraId="64950F22" w14:textId="77777777" w:rsidR="009C1BFF" w:rsidRPr="001E0706" w:rsidRDefault="009C1BFF" w:rsidP="001E0706">
      <w:pPr>
        <w:pStyle w:val="BodyText"/>
        <w:spacing w:line="276" w:lineRule="auto"/>
        <w:ind w:left="170" w:right="147"/>
        <w:rPr>
          <w:rFonts w:cs="Arial"/>
          <w:spacing w:val="-1"/>
          <w:sz w:val="22"/>
          <w:szCs w:val="22"/>
        </w:rPr>
      </w:pPr>
      <w:r w:rsidRPr="00CF57F6">
        <w:rPr>
          <w:sz w:val="22"/>
          <w:szCs w:val="22"/>
        </w:rPr>
        <w:t xml:space="preserve">We may </w:t>
      </w:r>
      <w:r w:rsidRPr="001E0706">
        <w:rPr>
          <w:rFonts w:cs="Arial"/>
          <w:spacing w:val="-1"/>
          <w:sz w:val="22"/>
          <w:szCs w:val="22"/>
        </w:rPr>
        <w:t>require pupils to take their individual spare AAI that belongs to them home during certain holidays to ensure parents have an opportunity to check it and its expiry for themselves regularly.</w:t>
      </w:r>
    </w:p>
    <w:p w14:paraId="45727334"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If a pupil is having more frequent or more severe allergic reactions to their triggers, we will review the IHCP and inform their parents/carers.  The pupil might need to see their GP for a review after which we might also need to review their IHCP with them and their parents.</w:t>
      </w:r>
    </w:p>
    <w:p w14:paraId="52BA624A"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lastRenderedPageBreak/>
        <w:t>School staff are not required to administer AAIs to pupils (except in an emergency), however many staff in our schools are trained and willing to either do this, or to supervise or provide other support to a pupil whilst they self-administer.</w:t>
      </w:r>
    </w:p>
    <w:p w14:paraId="535986E6" w14:textId="77777777" w:rsidR="009C1BFF" w:rsidRPr="001E0706" w:rsidRDefault="009C1BFF" w:rsidP="001E0706">
      <w:pPr>
        <w:pStyle w:val="BodyText"/>
        <w:spacing w:line="276" w:lineRule="auto"/>
        <w:ind w:left="170" w:right="147"/>
        <w:rPr>
          <w:rFonts w:cs="Arial"/>
          <w:spacing w:val="-1"/>
          <w:sz w:val="22"/>
          <w:szCs w:val="22"/>
        </w:rPr>
      </w:pPr>
      <w:bookmarkStart w:id="7" w:name="_Hlk86411880"/>
      <w:r w:rsidRPr="001E0706">
        <w:rPr>
          <w:rFonts w:cs="Arial"/>
          <w:spacing w:val="-1"/>
          <w:sz w:val="22"/>
          <w:szCs w:val="22"/>
        </w:rPr>
        <w:t>School staff who agree to administer medicines are insured by the Trust to do so when they are acting in accordance with our policies and their training given the circumstances they faced at the time.</w:t>
      </w:r>
    </w:p>
    <w:p w14:paraId="2C99137A" w14:textId="77777777" w:rsidR="009C1BFF" w:rsidRPr="00CF57F6" w:rsidRDefault="009C1BFF" w:rsidP="001E0706">
      <w:pPr>
        <w:pStyle w:val="BodyText"/>
        <w:spacing w:line="276" w:lineRule="auto"/>
        <w:ind w:left="170" w:right="147"/>
        <w:rPr>
          <w:sz w:val="22"/>
          <w:szCs w:val="22"/>
        </w:rPr>
      </w:pPr>
      <w:r w:rsidRPr="001E0706">
        <w:rPr>
          <w:rFonts w:cs="Arial"/>
          <w:spacing w:val="-1"/>
          <w:sz w:val="22"/>
          <w:szCs w:val="22"/>
        </w:rPr>
        <w:t>Parents and</w:t>
      </w:r>
      <w:r w:rsidRPr="00CF57F6">
        <w:rPr>
          <w:sz w:val="22"/>
          <w:szCs w:val="22"/>
        </w:rPr>
        <w:t xml:space="preserve"> carers will be informed about every use of an AAI on their child.</w:t>
      </w:r>
    </w:p>
    <w:p w14:paraId="078CF4B5" w14:textId="77777777" w:rsidR="009C1BFF" w:rsidRPr="001E0706" w:rsidRDefault="009C1BFF" w:rsidP="00D2267F">
      <w:pPr>
        <w:pStyle w:val="Heading1"/>
        <w:numPr>
          <w:ilvl w:val="0"/>
          <w:numId w:val="7"/>
        </w:numPr>
        <w:spacing w:before="240"/>
        <w:ind w:left="709" w:hanging="709"/>
        <w:rPr>
          <w:sz w:val="28"/>
          <w:szCs w:val="28"/>
        </w:rPr>
      </w:pPr>
      <w:bookmarkStart w:id="8" w:name="_Toc141443975"/>
      <w:bookmarkStart w:id="9" w:name="_Toc183001718"/>
      <w:bookmarkEnd w:id="7"/>
      <w:r w:rsidRPr="001E0706">
        <w:rPr>
          <w:sz w:val="28"/>
          <w:szCs w:val="28"/>
        </w:rPr>
        <w:t>Procedure for AAI administration</w:t>
      </w:r>
      <w:bookmarkEnd w:id="8"/>
      <w:bookmarkEnd w:id="9"/>
    </w:p>
    <w:p w14:paraId="45947EDF"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The procedure for obtaining and using a pupil’s AAI and the school owned emergency AAI are similar with slight variations to both affecting certain staff e.g., where the easily accessible but secure place pupils’ own AAIs are kept if they cannot carry them, the nearest spare to their work area etc.</w:t>
      </w:r>
    </w:p>
    <w:p w14:paraId="6CD416E9" w14:textId="77777777" w:rsidR="009C1BFF" w:rsidRPr="001E0706" w:rsidRDefault="009C1BFF" w:rsidP="001E0706">
      <w:pPr>
        <w:pStyle w:val="BodyText"/>
        <w:spacing w:line="276" w:lineRule="auto"/>
        <w:ind w:left="170" w:right="147"/>
        <w:rPr>
          <w:rFonts w:cs="Arial"/>
          <w:spacing w:val="-1"/>
          <w:sz w:val="22"/>
          <w:szCs w:val="22"/>
        </w:rPr>
      </w:pPr>
      <w:r w:rsidRPr="001E0706">
        <w:rPr>
          <w:rFonts w:cs="Arial"/>
          <w:spacing w:val="-1"/>
          <w:sz w:val="22"/>
          <w:szCs w:val="22"/>
        </w:rPr>
        <w:t>The school emergency AAI kit should only be used on a pupil where both medical authorisation and written parental consent have been provided.  The pupil having their own prescribed AAI is the simplest form of evidence for medical authorisation.</w:t>
      </w:r>
    </w:p>
    <w:p w14:paraId="1F7FEA0C" w14:textId="77777777" w:rsidR="009C1BFF" w:rsidRPr="00CF57F6" w:rsidRDefault="009C1BFF" w:rsidP="001E0706">
      <w:pPr>
        <w:pStyle w:val="BodyText"/>
        <w:spacing w:line="276" w:lineRule="auto"/>
        <w:ind w:left="170" w:right="147"/>
        <w:rPr>
          <w:rFonts w:eastAsia="Calibri"/>
          <w:sz w:val="22"/>
          <w:szCs w:val="22"/>
        </w:rPr>
      </w:pPr>
      <w:r w:rsidRPr="001E0706">
        <w:rPr>
          <w:rFonts w:cs="Arial"/>
          <w:spacing w:val="-1"/>
          <w:sz w:val="22"/>
          <w:szCs w:val="22"/>
        </w:rPr>
        <w:t>This can also include children at risk of anaphylaxis with a medical plan confirming this, but who have not been prescribed an AAI.  In such cases, specific consent for use of the spare AAI from both a healthcare professional and parent or carer must be obtained.  Such</w:t>
      </w:r>
      <w:r w:rsidRPr="00CF57F6">
        <w:rPr>
          <w:sz w:val="22"/>
          <w:szCs w:val="22"/>
        </w:rPr>
        <w:t xml:space="preserve"> a </w:t>
      </w:r>
      <w:hyperlink r:id="rId12" w:history="1">
        <w:r w:rsidRPr="00CF57F6">
          <w:rPr>
            <w:rStyle w:val="Hyperlink"/>
            <w:sz w:val="22"/>
            <w:szCs w:val="22"/>
          </w:rPr>
          <w:t>medical plan</w:t>
        </w:r>
      </w:hyperlink>
      <w:r w:rsidRPr="00CF57F6">
        <w:rPr>
          <w:sz w:val="22"/>
          <w:szCs w:val="22"/>
        </w:rPr>
        <w:t xml:space="preserve"> is also available from The British Society for Allergy and Clinical Immunology (BSACI).</w:t>
      </w:r>
    </w:p>
    <w:p w14:paraId="09429C83" w14:textId="77777777" w:rsidR="009C1BFF" w:rsidRPr="001E0706" w:rsidRDefault="009C1BFF" w:rsidP="001E0706">
      <w:pPr>
        <w:pStyle w:val="BodyText"/>
        <w:spacing w:line="276" w:lineRule="auto"/>
        <w:ind w:left="170" w:right="147"/>
        <w:rPr>
          <w:rFonts w:cs="Arial"/>
          <w:spacing w:val="-1"/>
          <w:sz w:val="22"/>
          <w:szCs w:val="22"/>
        </w:rPr>
      </w:pPr>
      <w:bookmarkStart w:id="10" w:name="_Hlk141450047"/>
      <w:r w:rsidRPr="00CF57F6">
        <w:rPr>
          <w:sz w:val="22"/>
          <w:szCs w:val="22"/>
        </w:rPr>
        <w:t xml:space="preserve">All children with a diagnosis of an allergy and anaphylaxis should have a written Allergy Management Plan.  BASCI produces template plans that can be completed </w:t>
      </w:r>
      <w:r w:rsidRPr="001E0706">
        <w:rPr>
          <w:rFonts w:cs="Arial"/>
          <w:spacing w:val="-1"/>
          <w:sz w:val="22"/>
          <w:szCs w:val="22"/>
        </w:rPr>
        <w:t>manually or electronically for each manufacturer currently authorised to supply AAIs in the UK, although a generic Individual Health Care Plan (IHCP) is not unsuitable, and there is space to record consent there.</w:t>
      </w:r>
    </w:p>
    <w:bookmarkEnd w:id="10"/>
    <w:p w14:paraId="5B7B125F" w14:textId="77777777" w:rsidR="009C1BFF" w:rsidRPr="00CF57F6" w:rsidRDefault="009C1BFF" w:rsidP="001E0706">
      <w:pPr>
        <w:pStyle w:val="BodyText"/>
        <w:spacing w:line="276" w:lineRule="auto"/>
        <w:ind w:left="170" w:right="147"/>
        <w:rPr>
          <w:rFonts w:eastAsia="Calibri"/>
          <w:sz w:val="22"/>
          <w:szCs w:val="22"/>
        </w:rPr>
      </w:pPr>
      <w:r w:rsidRPr="001E0706">
        <w:rPr>
          <w:rFonts w:cs="Arial"/>
          <w:spacing w:val="-1"/>
          <w:sz w:val="22"/>
          <w:szCs w:val="22"/>
        </w:rPr>
        <w:t>In an emergency which resembles anaphylaxis in a pupil who has not been prescribed their own AAI and who does not have a medical plan that indicates school should administer</w:t>
      </w:r>
      <w:r w:rsidRPr="00CF57F6">
        <w:rPr>
          <w:rFonts w:eastAsia="Calibri"/>
          <w:sz w:val="22"/>
          <w:szCs w:val="22"/>
        </w:rPr>
        <w:t xml:space="preserve"> the school emergency AAI kit either, these rules about parental consent can be ignored </w:t>
      </w:r>
      <w:r w:rsidRPr="00CF57F6">
        <w:rPr>
          <w:rFonts w:eastAsia="Calibri"/>
          <w:b/>
          <w:bCs/>
          <w:sz w:val="22"/>
          <w:szCs w:val="22"/>
        </w:rPr>
        <w:t>only if</w:t>
      </w:r>
      <w:r w:rsidRPr="00CF57F6">
        <w:rPr>
          <w:rFonts w:eastAsia="Calibri"/>
          <w:sz w:val="22"/>
          <w:szCs w:val="22"/>
        </w:rPr>
        <w:t xml:space="preserve"> staff have dialled 999 and are being given medical authorisation to use it by an appropriate medical professional.  In such situations the member of staff administering the AAI, in an emergency and acting under medical instruction, does not need to have had any specialist training.</w:t>
      </w:r>
    </w:p>
    <w:p w14:paraId="1B7CBCFA" w14:textId="77777777" w:rsidR="009C1BFF" w:rsidRPr="00CF57F6" w:rsidRDefault="009C1BFF" w:rsidP="001E0706">
      <w:pPr>
        <w:pStyle w:val="BodyText"/>
        <w:spacing w:line="276" w:lineRule="auto"/>
        <w:ind w:left="170" w:right="147"/>
        <w:rPr>
          <w:rFonts w:eastAsia="Calibri"/>
          <w:sz w:val="22"/>
          <w:szCs w:val="22"/>
        </w:rPr>
      </w:pPr>
      <w:r w:rsidRPr="00CF57F6">
        <w:rPr>
          <w:rFonts w:eastAsia="Calibri"/>
          <w:sz w:val="22"/>
          <w:szCs w:val="22"/>
        </w:rPr>
        <w:t xml:space="preserve">Staff will supervise or otherwise support a pupil who is able to self-administer their own or the </w:t>
      </w:r>
      <w:r w:rsidRPr="001E0706">
        <w:rPr>
          <w:rFonts w:cs="Arial"/>
          <w:spacing w:val="-1"/>
          <w:sz w:val="22"/>
          <w:szCs w:val="22"/>
        </w:rPr>
        <w:t>school</w:t>
      </w:r>
      <w:r w:rsidRPr="00CF57F6">
        <w:rPr>
          <w:rFonts w:eastAsia="Calibri"/>
          <w:sz w:val="22"/>
          <w:szCs w:val="22"/>
        </w:rPr>
        <w:t xml:space="preserve"> emergency AAI, or they will administer it for pupils who are unable to self-administer it in accordance with their training and </w:t>
      </w:r>
      <w:hyperlink w:anchor="AA" w:history="1">
        <w:r w:rsidRPr="00CF57F6">
          <w:rPr>
            <w:rStyle w:val="Hyperlink"/>
            <w:rFonts w:eastAsia="Calibri"/>
            <w:sz w:val="22"/>
            <w:szCs w:val="22"/>
          </w:rPr>
          <w:t>Appendix A</w:t>
        </w:r>
      </w:hyperlink>
      <w:r w:rsidRPr="00CF57F6">
        <w:rPr>
          <w:rFonts w:eastAsia="Calibri"/>
          <w:sz w:val="22"/>
          <w:szCs w:val="22"/>
        </w:rPr>
        <w:t xml:space="preserve"> ‘How to recognise a mild to moderate allergic reaction’; and </w:t>
      </w:r>
      <w:hyperlink w:anchor="AB" w:history="1">
        <w:r w:rsidRPr="00CF57F6">
          <w:rPr>
            <w:rStyle w:val="Hyperlink"/>
            <w:rFonts w:eastAsia="Calibri"/>
            <w:sz w:val="22"/>
            <w:szCs w:val="22"/>
          </w:rPr>
          <w:t>Appendix B</w:t>
        </w:r>
      </w:hyperlink>
      <w:r w:rsidRPr="00CF57F6">
        <w:rPr>
          <w:rFonts w:eastAsia="Calibri"/>
          <w:sz w:val="22"/>
          <w:szCs w:val="22"/>
        </w:rPr>
        <w:t xml:space="preserve"> ‘Signs of anaphylaxis and what to do’.</w:t>
      </w:r>
    </w:p>
    <w:p w14:paraId="1B6A7CF8" w14:textId="77777777" w:rsidR="009C1BFF" w:rsidRPr="001E0706" w:rsidRDefault="009C1BFF" w:rsidP="00D2267F">
      <w:pPr>
        <w:pStyle w:val="Heading1"/>
        <w:numPr>
          <w:ilvl w:val="0"/>
          <w:numId w:val="7"/>
        </w:numPr>
        <w:spacing w:before="240"/>
        <w:ind w:left="709" w:hanging="709"/>
        <w:rPr>
          <w:sz w:val="28"/>
          <w:szCs w:val="28"/>
        </w:rPr>
      </w:pPr>
      <w:bookmarkStart w:id="11" w:name="_Toc141443976"/>
      <w:bookmarkStart w:id="12" w:name="_Toc183001719"/>
      <w:r w:rsidRPr="001E0706">
        <w:rPr>
          <w:sz w:val="28"/>
          <w:szCs w:val="28"/>
        </w:rPr>
        <w:t>Summary of action staff should take in response to a case of anaphylaxis</w:t>
      </w:r>
      <w:bookmarkEnd w:id="11"/>
      <w:bookmarkEnd w:id="12"/>
    </w:p>
    <w:p w14:paraId="5F48E7C5" w14:textId="77777777" w:rsidR="009C1BFF" w:rsidRPr="00CF57F6" w:rsidRDefault="009C1BFF" w:rsidP="00D2267F">
      <w:pPr>
        <w:numPr>
          <w:ilvl w:val="3"/>
          <w:numId w:val="9"/>
        </w:numPr>
        <w:spacing w:after="120"/>
        <w:ind w:left="981" w:hanging="357"/>
        <w:rPr>
          <w:rFonts w:eastAsia="Calibri"/>
          <w:sz w:val="22"/>
          <w:szCs w:val="22"/>
        </w:rPr>
      </w:pPr>
      <w:r w:rsidRPr="00CF57F6">
        <w:rPr>
          <w:rFonts w:eastAsia="Calibri"/>
          <w:sz w:val="22"/>
          <w:szCs w:val="22"/>
        </w:rPr>
        <w:t xml:space="preserve">Establish that the pupil in difficulty is experiencing an allergic reaction as far as possible and try to keep them calm.  Once it has been established </w:t>
      </w:r>
      <w:r w:rsidRPr="00CF57F6">
        <w:rPr>
          <w:rFonts w:eastAsia="Calibri"/>
          <w:sz w:val="22"/>
          <w:szCs w:val="22"/>
        </w:rPr>
        <w:lastRenderedPageBreak/>
        <w:t xml:space="preserve">that administration of an AAI is required, </w:t>
      </w:r>
      <w:r w:rsidRPr="00CF57F6">
        <w:rPr>
          <w:rFonts w:eastAsia="Calibri"/>
          <w:b/>
          <w:bCs/>
          <w:sz w:val="22"/>
          <w:szCs w:val="22"/>
        </w:rPr>
        <w:t>call for an ambulance unless to do so would delay treatment.</w:t>
      </w:r>
    </w:p>
    <w:p w14:paraId="0AF05AD1" w14:textId="77777777" w:rsidR="009C1BFF" w:rsidRPr="00CF57F6" w:rsidRDefault="009C1BFF" w:rsidP="00D2267F">
      <w:pPr>
        <w:numPr>
          <w:ilvl w:val="3"/>
          <w:numId w:val="9"/>
        </w:numPr>
        <w:spacing w:after="120"/>
        <w:ind w:left="981" w:hanging="357"/>
        <w:rPr>
          <w:rFonts w:eastAsia="Calibri"/>
          <w:sz w:val="22"/>
          <w:szCs w:val="22"/>
        </w:rPr>
      </w:pPr>
      <w:r w:rsidRPr="00CF57F6">
        <w:rPr>
          <w:rFonts w:eastAsia="Calibri"/>
          <w:sz w:val="22"/>
          <w:szCs w:val="22"/>
        </w:rPr>
        <w:t>Establish the pupil’s identity and the correct action to take (appendices A and B.</w:t>
      </w:r>
    </w:p>
    <w:p w14:paraId="41D8CD22" w14:textId="77777777" w:rsidR="009C1BFF" w:rsidRPr="00CF57F6" w:rsidRDefault="009C1BFF" w:rsidP="00D2267F">
      <w:pPr>
        <w:numPr>
          <w:ilvl w:val="3"/>
          <w:numId w:val="9"/>
        </w:numPr>
        <w:spacing w:after="120"/>
        <w:ind w:left="981" w:hanging="357"/>
        <w:rPr>
          <w:rFonts w:eastAsia="Calibri"/>
          <w:sz w:val="22"/>
          <w:szCs w:val="22"/>
        </w:rPr>
      </w:pPr>
      <w:r w:rsidRPr="00CF57F6">
        <w:rPr>
          <w:rFonts w:eastAsia="Calibri"/>
          <w:sz w:val="22"/>
          <w:szCs w:val="22"/>
        </w:rPr>
        <w:t>Obtain the child’s AAI, the child’s spare AAI, and/or the school emergency AAI if required.</w:t>
      </w:r>
    </w:p>
    <w:p w14:paraId="35425696" w14:textId="77777777" w:rsidR="009C1BFF" w:rsidRPr="00CF57F6" w:rsidRDefault="009C1BFF" w:rsidP="00D2267F">
      <w:pPr>
        <w:numPr>
          <w:ilvl w:val="3"/>
          <w:numId w:val="9"/>
        </w:numPr>
        <w:spacing w:after="120"/>
        <w:ind w:left="981" w:hanging="357"/>
        <w:rPr>
          <w:rFonts w:eastAsia="Calibri"/>
          <w:sz w:val="22"/>
          <w:szCs w:val="22"/>
        </w:rPr>
      </w:pPr>
      <w:r w:rsidRPr="00CF57F6">
        <w:rPr>
          <w:rFonts w:eastAsia="Calibri"/>
          <w:sz w:val="22"/>
          <w:szCs w:val="22"/>
        </w:rPr>
        <w:t>Check the AAI to be administered is correct, not expired, and will be given at the right dose in the right way.</w:t>
      </w:r>
    </w:p>
    <w:p w14:paraId="4D008C09" w14:textId="77777777" w:rsidR="009C1BFF" w:rsidRPr="00CF57F6" w:rsidRDefault="009C1BFF" w:rsidP="00D2267F">
      <w:pPr>
        <w:numPr>
          <w:ilvl w:val="3"/>
          <w:numId w:val="9"/>
        </w:numPr>
        <w:spacing w:after="120"/>
        <w:ind w:left="981" w:hanging="357"/>
        <w:rPr>
          <w:rFonts w:eastAsia="Calibri"/>
          <w:sz w:val="22"/>
          <w:szCs w:val="22"/>
        </w:rPr>
      </w:pPr>
      <w:r w:rsidRPr="00CF57F6">
        <w:rPr>
          <w:rFonts w:eastAsia="Calibri"/>
          <w:sz w:val="22"/>
          <w:szCs w:val="22"/>
        </w:rPr>
        <w:t xml:space="preserve">Administer or support self-administration of the AAI in accordance with appendices A and B </w:t>
      </w:r>
      <w:r w:rsidRPr="00CF57F6">
        <w:rPr>
          <w:rFonts w:eastAsia="Calibri"/>
          <w:b/>
          <w:bCs/>
          <w:sz w:val="22"/>
          <w:szCs w:val="22"/>
        </w:rPr>
        <w:t>and call for an ambulance</w:t>
      </w:r>
      <w:r w:rsidRPr="00CF57F6">
        <w:rPr>
          <w:rFonts w:eastAsia="Calibri"/>
          <w:sz w:val="22"/>
          <w:szCs w:val="22"/>
        </w:rPr>
        <w:t>.</w:t>
      </w:r>
    </w:p>
    <w:p w14:paraId="2909236A" w14:textId="77777777" w:rsidR="009C1BFF" w:rsidRPr="00CF57F6" w:rsidRDefault="009C1BFF" w:rsidP="00D2267F">
      <w:pPr>
        <w:numPr>
          <w:ilvl w:val="3"/>
          <w:numId w:val="9"/>
        </w:numPr>
        <w:spacing w:after="120"/>
        <w:ind w:left="981" w:hanging="357"/>
        <w:rPr>
          <w:rFonts w:eastAsia="Calibri"/>
          <w:sz w:val="22"/>
          <w:szCs w:val="22"/>
        </w:rPr>
      </w:pPr>
      <w:r w:rsidRPr="00CF57F6">
        <w:rPr>
          <w:rFonts w:eastAsia="Calibri"/>
          <w:sz w:val="22"/>
          <w:szCs w:val="22"/>
        </w:rPr>
        <w:t xml:space="preserve">Record the administration (see </w:t>
      </w:r>
      <w:hyperlink w:anchor="AC" w:history="1">
        <w:r w:rsidRPr="00CF57F6">
          <w:rPr>
            <w:rStyle w:val="Hyperlink"/>
            <w:rFonts w:eastAsia="Calibri"/>
            <w:sz w:val="22"/>
            <w:szCs w:val="22"/>
          </w:rPr>
          <w:t>Appendix C</w:t>
        </w:r>
      </w:hyperlink>
      <w:r w:rsidRPr="00CF57F6">
        <w:rPr>
          <w:rFonts w:eastAsia="Calibri"/>
          <w:sz w:val="22"/>
          <w:szCs w:val="22"/>
        </w:rPr>
        <w:t>)</w:t>
      </w:r>
    </w:p>
    <w:p w14:paraId="5EA073CB" w14:textId="77777777" w:rsidR="009C1BFF" w:rsidRPr="00CF57F6" w:rsidRDefault="009C1BFF" w:rsidP="00D2267F">
      <w:pPr>
        <w:numPr>
          <w:ilvl w:val="3"/>
          <w:numId w:val="9"/>
        </w:numPr>
        <w:spacing w:after="120"/>
        <w:ind w:left="981" w:hanging="357"/>
        <w:rPr>
          <w:rFonts w:eastAsia="Calibri"/>
          <w:sz w:val="22"/>
          <w:szCs w:val="22"/>
        </w:rPr>
      </w:pPr>
      <w:r w:rsidRPr="00CF57F6">
        <w:rPr>
          <w:rFonts w:eastAsia="Calibri"/>
          <w:sz w:val="22"/>
          <w:szCs w:val="22"/>
        </w:rPr>
        <w:t>Inform parents or carers as soon as possible after an ambulance has been called.</w:t>
      </w:r>
    </w:p>
    <w:p w14:paraId="79054E18" w14:textId="77777777" w:rsidR="009C1BFF" w:rsidRPr="00CF57F6" w:rsidRDefault="009C1BFF" w:rsidP="00D2267F">
      <w:pPr>
        <w:pStyle w:val="Heading1"/>
        <w:numPr>
          <w:ilvl w:val="0"/>
          <w:numId w:val="7"/>
        </w:numPr>
        <w:spacing w:before="240"/>
        <w:ind w:left="709" w:hanging="709"/>
        <w:rPr>
          <w:sz w:val="28"/>
          <w:szCs w:val="28"/>
        </w:rPr>
      </w:pPr>
      <w:bookmarkStart w:id="13" w:name="_Toc141443977"/>
      <w:bookmarkStart w:id="14" w:name="_Toc183001720"/>
      <w:r w:rsidRPr="00CF57F6">
        <w:rPr>
          <w:sz w:val="28"/>
          <w:szCs w:val="28"/>
        </w:rPr>
        <w:t>Managing school AAIs</w:t>
      </w:r>
      <w:bookmarkEnd w:id="13"/>
      <w:bookmarkEnd w:id="14"/>
    </w:p>
    <w:p w14:paraId="5B91E58E" w14:textId="77777777" w:rsidR="009C1BFF" w:rsidRPr="007055F6" w:rsidRDefault="009C1BFF" w:rsidP="007055F6">
      <w:pPr>
        <w:pStyle w:val="BodyText"/>
        <w:spacing w:line="276" w:lineRule="auto"/>
        <w:ind w:left="170" w:right="147"/>
        <w:rPr>
          <w:rFonts w:eastAsia="Calibri"/>
          <w:sz w:val="22"/>
          <w:szCs w:val="22"/>
        </w:rPr>
      </w:pPr>
      <w:r w:rsidRPr="00CF57F6">
        <w:rPr>
          <w:sz w:val="22"/>
          <w:szCs w:val="22"/>
        </w:rPr>
        <w:t xml:space="preserve">The Human Medicines (Amendment) Regulations 2017 allow (but do not require) schools to keep an adrenaline auto-injector (AAI) for use in an anaphylaxis </w:t>
      </w:r>
      <w:r w:rsidRPr="007055F6">
        <w:rPr>
          <w:rFonts w:eastAsia="Calibri"/>
          <w:sz w:val="22"/>
          <w:szCs w:val="22"/>
        </w:rPr>
        <w:t xml:space="preserve">emergency, and trustees have decided that keeping a supply will not currently benefit pupils significantly.  </w:t>
      </w:r>
    </w:p>
    <w:p w14:paraId="072055BA" w14:textId="77777777" w:rsidR="009C1BFF" w:rsidRPr="00CF57F6" w:rsidRDefault="009C1BFF" w:rsidP="007055F6">
      <w:pPr>
        <w:pStyle w:val="BodyText"/>
        <w:spacing w:line="276" w:lineRule="auto"/>
        <w:ind w:left="170" w:right="147"/>
        <w:rPr>
          <w:sz w:val="22"/>
          <w:szCs w:val="22"/>
        </w:rPr>
      </w:pPr>
      <w:r w:rsidRPr="007055F6">
        <w:rPr>
          <w:rFonts w:eastAsia="Calibri"/>
          <w:sz w:val="22"/>
          <w:szCs w:val="22"/>
        </w:rPr>
        <w:t>This decision is u</w:t>
      </w:r>
      <w:r w:rsidRPr="00CF57F6">
        <w:rPr>
          <w:sz w:val="22"/>
          <w:szCs w:val="22"/>
        </w:rPr>
        <w:t>nder continual review based on the needs of our pupils as they change.</w:t>
      </w:r>
    </w:p>
    <w:p w14:paraId="7E856B93" w14:textId="77777777" w:rsidR="009C1BFF" w:rsidRPr="007055F6" w:rsidRDefault="009C1BFF" w:rsidP="00D2267F">
      <w:pPr>
        <w:pStyle w:val="Heading1"/>
        <w:numPr>
          <w:ilvl w:val="0"/>
          <w:numId w:val="7"/>
        </w:numPr>
        <w:spacing w:before="240"/>
        <w:ind w:left="709" w:hanging="709"/>
        <w:rPr>
          <w:sz w:val="28"/>
          <w:szCs w:val="28"/>
        </w:rPr>
      </w:pPr>
      <w:bookmarkStart w:id="15" w:name="_Toc52954863"/>
      <w:bookmarkStart w:id="16" w:name="_Toc141443982"/>
      <w:bookmarkStart w:id="17" w:name="_Toc183001721"/>
      <w:r w:rsidRPr="007055F6">
        <w:rPr>
          <w:sz w:val="28"/>
          <w:szCs w:val="28"/>
        </w:rPr>
        <w:t xml:space="preserve">Staff </w:t>
      </w:r>
      <w:bookmarkEnd w:id="15"/>
      <w:r w:rsidRPr="007055F6">
        <w:rPr>
          <w:sz w:val="28"/>
          <w:szCs w:val="28"/>
        </w:rPr>
        <w:t>training on and use of AAIs</w:t>
      </w:r>
      <w:bookmarkEnd w:id="16"/>
      <w:bookmarkEnd w:id="17"/>
    </w:p>
    <w:p w14:paraId="5F7CF0A5" w14:textId="0ED523BF" w:rsidR="009C1BFF" w:rsidRPr="00CF57F6" w:rsidRDefault="009C1BFF" w:rsidP="007055F6">
      <w:pPr>
        <w:pStyle w:val="BodyText"/>
        <w:spacing w:line="276" w:lineRule="auto"/>
        <w:ind w:left="170" w:right="147"/>
        <w:rPr>
          <w:rFonts w:eastAsia="Calibri"/>
          <w:sz w:val="22"/>
          <w:szCs w:val="22"/>
        </w:rPr>
      </w:pPr>
      <w:r w:rsidRPr="00CF57F6">
        <w:rPr>
          <w:rFonts w:eastAsia="Calibri"/>
          <w:sz w:val="22"/>
          <w:szCs w:val="22"/>
        </w:rPr>
        <w:t xml:space="preserve">The individual responsible for overseeing </w:t>
      </w:r>
      <w:r w:rsidRPr="007055F6">
        <w:rPr>
          <w:sz w:val="22"/>
          <w:szCs w:val="22"/>
        </w:rPr>
        <w:t>the</w:t>
      </w:r>
      <w:r w:rsidRPr="00CF57F6">
        <w:rPr>
          <w:rFonts w:eastAsia="Calibri"/>
          <w:sz w:val="22"/>
          <w:szCs w:val="22"/>
        </w:rPr>
        <w:t xml:space="preserve"> protocol for use of the school emergency AAI, monitoring its implementation, and for maintaining the anaphylaxis register is the </w:t>
      </w:r>
      <w:r w:rsidR="00261FF3" w:rsidRPr="00F4341D">
        <w:rPr>
          <w:rFonts w:eastAsia="Calibri"/>
          <w:sz w:val="22"/>
          <w:szCs w:val="22"/>
          <w:highlight w:val="yellow"/>
        </w:rPr>
        <w:t>Health Care Assistant or NHS School nurse</w:t>
      </w:r>
      <w:r w:rsidRPr="00CF57F6">
        <w:rPr>
          <w:rFonts w:eastAsia="Calibri"/>
          <w:sz w:val="22"/>
          <w:szCs w:val="22"/>
        </w:rPr>
        <w:t>.</w:t>
      </w:r>
    </w:p>
    <w:p w14:paraId="5728C8B9" w14:textId="77777777" w:rsidR="009C1BFF" w:rsidRPr="00CF57F6" w:rsidRDefault="009C1BFF" w:rsidP="007055F6">
      <w:pPr>
        <w:pStyle w:val="BodyText"/>
        <w:spacing w:line="276" w:lineRule="auto"/>
        <w:ind w:left="170" w:right="147"/>
        <w:rPr>
          <w:rFonts w:eastAsia="Calibri"/>
          <w:sz w:val="22"/>
          <w:szCs w:val="22"/>
        </w:rPr>
      </w:pPr>
      <w:r w:rsidRPr="00CF57F6">
        <w:rPr>
          <w:rFonts w:eastAsia="Calibri"/>
          <w:b/>
          <w:bCs/>
          <w:sz w:val="22"/>
          <w:szCs w:val="22"/>
        </w:rPr>
        <w:t>Staff</w:t>
      </w:r>
      <w:r w:rsidRPr="00CF57F6">
        <w:rPr>
          <w:rFonts w:eastAsia="Calibri"/>
          <w:sz w:val="22"/>
          <w:szCs w:val="22"/>
        </w:rPr>
        <w:t xml:space="preserve"> are </w:t>
      </w:r>
      <w:r w:rsidRPr="007055F6">
        <w:rPr>
          <w:sz w:val="22"/>
          <w:szCs w:val="22"/>
        </w:rPr>
        <w:t>trained</w:t>
      </w:r>
      <w:r w:rsidRPr="00CF57F6">
        <w:rPr>
          <w:rFonts w:eastAsia="Calibri"/>
          <w:sz w:val="22"/>
          <w:szCs w:val="22"/>
        </w:rPr>
        <w:t>:</w:t>
      </w:r>
    </w:p>
    <w:p w14:paraId="52A958CB" w14:textId="77777777" w:rsidR="009C1BFF" w:rsidRPr="007055F6" w:rsidRDefault="009C1BFF" w:rsidP="00D2267F">
      <w:pPr>
        <w:pStyle w:val="BodyText"/>
        <w:numPr>
          <w:ilvl w:val="0"/>
          <w:numId w:val="8"/>
        </w:numPr>
        <w:spacing w:line="276" w:lineRule="auto"/>
        <w:ind w:right="147"/>
        <w:rPr>
          <w:rFonts w:cs="Arial"/>
          <w:sz w:val="22"/>
          <w:szCs w:val="22"/>
        </w:rPr>
      </w:pPr>
      <w:r w:rsidRPr="00CF57F6">
        <w:rPr>
          <w:rFonts w:eastAsia="Calibri"/>
          <w:sz w:val="22"/>
          <w:szCs w:val="22"/>
        </w:rPr>
        <w:t xml:space="preserve">To recognise </w:t>
      </w:r>
      <w:r w:rsidRPr="00CF57F6">
        <w:rPr>
          <w:sz w:val="22"/>
          <w:szCs w:val="22"/>
        </w:rPr>
        <w:t xml:space="preserve">the </w:t>
      </w:r>
      <w:r w:rsidRPr="007055F6">
        <w:rPr>
          <w:rFonts w:cs="Arial"/>
          <w:sz w:val="22"/>
          <w:szCs w:val="22"/>
        </w:rPr>
        <w:t>range of signs and symptoms of an allergic reaction.</w:t>
      </w:r>
    </w:p>
    <w:p w14:paraId="45C039B0" w14:textId="77777777" w:rsidR="009C1BFF" w:rsidRPr="00CF57F6" w:rsidRDefault="009C1BFF" w:rsidP="00D2267F">
      <w:pPr>
        <w:pStyle w:val="BodyText"/>
        <w:numPr>
          <w:ilvl w:val="0"/>
          <w:numId w:val="8"/>
        </w:numPr>
        <w:spacing w:line="276" w:lineRule="auto"/>
        <w:ind w:right="147"/>
        <w:rPr>
          <w:rFonts w:eastAsia="Calibri"/>
          <w:sz w:val="22"/>
          <w:szCs w:val="22"/>
        </w:rPr>
      </w:pPr>
      <w:r w:rsidRPr="007055F6">
        <w:rPr>
          <w:rFonts w:cs="Arial"/>
          <w:sz w:val="22"/>
          <w:szCs w:val="22"/>
        </w:rPr>
        <w:t>To understand the r</w:t>
      </w:r>
      <w:r w:rsidRPr="00CF57F6">
        <w:rPr>
          <w:sz w:val="22"/>
          <w:szCs w:val="22"/>
        </w:rPr>
        <w:t>apidity with which anaphylaxis can progress to a life-threatening reaction, and that anaphylaxis may occur with prior mild (e.g., skin) symptoms.</w:t>
      </w:r>
    </w:p>
    <w:p w14:paraId="7A71FBE3" w14:textId="77777777" w:rsidR="009C1BFF" w:rsidRPr="007055F6" w:rsidRDefault="009C1BFF" w:rsidP="00D2267F">
      <w:pPr>
        <w:pStyle w:val="BodyText"/>
        <w:numPr>
          <w:ilvl w:val="0"/>
          <w:numId w:val="8"/>
        </w:numPr>
        <w:spacing w:line="276" w:lineRule="auto"/>
        <w:ind w:right="147"/>
        <w:rPr>
          <w:rFonts w:cs="Arial"/>
          <w:sz w:val="22"/>
          <w:szCs w:val="22"/>
        </w:rPr>
      </w:pPr>
      <w:r w:rsidRPr="00CF57F6">
        <w:rPr>
          <w:sz w:val="22"/>
          <w:szCs w:val="22"/>
        </w:rPr>
        <w:t xml:space="preserve">To appreciate </w:t>
      </w:r>
      <w:r w:rsidRPr="007055F6">
        <w:rPr>
          <w:rFonts w:cs="Arial"/>
          <w:sz w:val="22"/>
          <w:szCs w:val="22"/>
        </w:rPr>
        <w:t>the need to administer adrenaline without delay as soon as anaphylaxis occurs before the pupil might reach a state of collapse (after which it may be too late for the adrenaline to be effective).</w:t>
      </w:r>
    </w:p>
    <w:p w14:paraId="01D92356" w14:textId="77777777" w:rsidR="009C1BFF" w:rsidRPr="007055F6" w:rsidRDefault="009C1BFF" w:rsidP="00D2267F">
      <w:pPr>
        <w:pStyle w:val="BodyText"/>
        <w:numPr>
          <w:ilvl w:val="0"/>
          <w:numId w:val="8"/>
        </w:numPr>
        <w:spacing w:line="276" w:lineRule="auto"/>
        <w:ind w:right="147"/>
        <w:rPr>
          <w:rFonts w:cs="Arial"/>
          <w:sz w:val="22"/>
          <w:szCs w:val="22"/>
        </w:rPr>
      </w:pPr>
      <w:r w:rsidRPr="007055F6">
        <w:rPr>
          <w:rFonts w:cs="Arial"/>
          <w:sz w:val="22"/>
          <w:szCs w:val="22"/>
        </w:rPr>
        <w:t>On the policy for supporting pupils at school with their medical conditions, our anaphylaxis procedures, and their role in both.</w:t>
      </w:r>
    </w:p>
    <w:p w14:paraId="022D5511" w14:textId="77777777" w:rsidR="009C1BFF" w:rsidRPr="007055F6" w:rsidRDefault="009C1BFF" w:rsidP="00D2267F">
      <w:pPr>
        <w:pStyle w:val="BodyText"/>
        <w:numPr>
          <w:ilvl w:val="0"/>
          <w:numId w:val="8"/>
        </w:numPr>
        <w:spacing w:line="276" w:lineRule="auto"/>
        <w:ind w:right="147"/>
        <w:rPr>
          <w:rFonts w:cs="Arial"/>
          <w:sz w:val="22"/>
          <w:szCs w:val="22"/>
        </w:rPr>
      </w:pPr>
      <w:r w:rsidRPr="007055F6">
        <w:rPr>
          <w:rFonts w:cs="Arial"/>
          <w:sz w:val="22"/>
          <w:szCs w:val="22"/>
        </w:rPr>
        <w:t>How to check if a child is on the AAI register.</w:t>
      </w:r>
    </w:p>
    <w:p w14:paraId="202510D9" w14:textId="77777777" w:rsidR="009C1BFF" w:rsidRPr="007055F6" w:rsidRDefault="009C1BFF" w:rsidP="00D2267F">
      <w:pPr>
        <w:pStyle w:val="BodyText"/>
        <w:numPr>
          <w:ilvl w:val="0"/>
          <w:numId w:val="8"/>
        </w:numPr>
        <w:spacing w:line="276" w:lineRule="auto"/>
        <w:ind w:right="147"/>
        <w:rPr>
          <w:rFonts w:cs="Arial"/>
          <w:sz w:val="22"/>
          <w:szCs w:val="22"/>
        </w:rPr>
      </w:pPr>
      <w:r w:rsidRPr="007055F6">
        <w:rPr>
          <w:rFonts w:cs="Arial"/>
          <w:sz w:val="22"/>
          <w:szCs w:val="22"/>
        </w:rPr>
        <w:t>How to access and use the appropriate AAI.</w:t>
      </w:r>
    </w:p>
    <w:p w14:paraId="49040AA0" w14:textId="77777777" w:rsidR="009C1BFF" w:rsidRPr="00CF57F6" w:rsidRDefault="009C1BFF" w:rsidP="00D2267F">
      <w:pPr>
        <w:pStyle w:val="BodyText"/>
        <w:numPr>
          <w:ilvl w:val="0"/>
          <w:numId w:val="8"/>
        </w:numPr>
        <w:spacing w:line="276" w:lineRule="auto"/>
        <w:ind w:right="147"/>
        <w:rPr>
          <w:rFonts w:eastAsia="Calibri"/>
          <w:sz w:val="22"/>
          <w:szCs w:val="22"/>
        </w:rPr>
      </w:pPr>
      <w:r w:rsidRPr="007055F6">
        <w:rPr>
          <w:rFonts w:cs="Arial"/>
          <w:sz w:val="22"/>
          <w:szCs w:val="22"/>
        </w:rPr>
        <w:t>Who the designated</w:t>
      </w:r>
      <w:r w:rsidRPr="00CF57F6">
        <w:rPr>
          <w:rFonts w:eastAsia="Calibri"/>
          <w:sz w:val="22"/>
          <w:szCs w:val="22"/>
        </w:rPr>
        <w:t xml:space="preserve"> members of staff are and how to access their help.</w:t>
      </w:r>
    </w:p>
    <w:p w14:paraId="3B187E5B" w14:textId="77777777" w:rsidR="009C1BFF" w:rsidRPr="00CF57F6" w:rsidRDefault="009C1BFF" w:rsidP="007055F6">
      <w:pPr>
        <w:pStyle w:val="BodyText"/>
        <w:spacing w:line="276" w:lineRule="auto"/>
        <w:ind w:left="170" w:right="147"/>
        <w:rPr>
          <w:rFonts w:eastAsia="Calibri"/>
          <w:sz w:val="22"/>
          <w:szCs w:val="22"/>
        </w:rPr>
      </w:pPr>
      <w:r w:rsidRPr="00CF57F6">
        <w:rPr>
          <w:rFonts w:eastAsia="Calibri"/>
          <w:sz w:val="22"/>
          <w:szCs w:val="22"/>
        </w:rPr>
        <w:t xml:space="preserve">Pupils are involved in age and developmentally appropriate ways in our emergency anaphylaxis procedures e.g., fetching help or equipment, to increase </w:t>
      </w:r>
      <w:r w:rsidRPr="00CF57F6">
        <w:rPr>
          <w:rFonts w:eastAsia="Calibri"/>
          <w:sz w:val="22"/>
          <w:szCs w:val="22"/>
        </w:rPr>
        <w:lastRenderedPageBreak/>
        <w:t>community awareness of severe allergies, build peer-to-peer resilience, promote leadership skills, and reduce stigma or bullying.</w:t>
      </w:r>
    </w:p>
    <w:p w14:paraId="35B447EB" w14:textId="77777777" w:rsidR="009C1BFF" w:rsidRPr="00CF57F6" w:rsidRDefault="009C1BFF" w:rsidP="007055F6">
      <w:pPr>
        <w:pStyle w:val="BodyText"/>
        <w:spacing w:line="276" w:lineRule="auto"/>
        <w:ind w:left="170" w:right="147"/>
        <w:rPr>
          <w:rFonts w:eastAsia="Calibri"/>
          <w:sz w:val="22"/>
          <w:szCs w:val="22"/>
        </w:rPr>
      </w:pPr>
      <w:r w:rsidRPr="00CF57F6">
        <w:rPr>
          <w:rFonts w:eastAsia="Calibri"/>
          <w:b/>
          <w:bCs/>
          <w:sz w:val="22"/>
          <w:szCs w:val="22"/>
        </w:rPr>
        <w:t>Designated staff</w:t>
      </w:r>
      <w:r w:rsidRPr="00CF57F6">
        <w:rPr>
          <w:rFonts w:eastAsia="Calibri"/>
          <w:sz w:val="22"/>
          <w:szCs w:val="22"/>
        </w:rPr>
        <w:t xml:space="preserve"> have a specific responsibility for helping to administer the school emergency AAI, i.e., they have volunteered to help a child use the school emergency AAI, are trained to do so, and are identified in these procedures as people to whom all staff can turn to for support in an anaphylaxis emergency.</w:t>
      </w:r>
    </w:p>
    <w:p w14:paraId="6037DA8F" w14:textId="77777777" w:rsidR="009C1BFF" w:rsidRPr="00CF57F6" w:rsidRDefault="009C1BFF" w:rsidP="007055F6">
      <w:pPr>
        <w:pStyle w:val="BodyText"/>
        <w:spacing w:line="276" w:lineRule="auto"/>
        <w:ind w:left="170" w:right="147"/>
        <w:rPr>
          <w:rFonts w:eastAsia="Calibri"/>
          <w:sz w:val="22"/>
          <w:szCs w:val="22"/>
        </w:rPr>
      </w:pPr>
      <w:r w:rsidRPr="00CF57F6">
        <w:rPr>
          <w:rFonts w:eastAsia="Calibri"/>
          <w:b/>
          <w:sz w:val="22"/>
          <w:szCs w:val="22"/>
        </w:rPr>
        <w:t>Designated staff</w:t>
      </w:r>
      <w:r w:rsidRPr="00CF57F6">
        <w:rPr>
          <w:rFonts w:eastAsia="Calibri"/>
          <w:sz w:val="22"/>
          <w:szCs w:val="22"/>
        </w:rPr>
        <w:t xml:space="preserve"> are trained in everything that all staff are trained in listed above and:</w:t>
      </w:r>
    </w:p>
    <w:p w14:paraId="59C89822" w14:textId="77777777" w:rsidR="009C1BFF" w:rsidRPr="007055F6" w:rsidRDefault="009C1BFF" w:rsidP="00D2267F">
      <w:pPr>
        <w:pStyle w:val="BodyText"/>
        <w:numPr>
          <w:ilvl w:val="0"/>
          <w:numId w:val="8"/>
        </w:numPr>
        <w:spacing w:line="276" w:lineRule="auto"/>
        <w:ind w:right="147"/>
        <w:rPr>
          <w:rFonts w:cs="Arial"/>
          <w:sz w:val="22"/>
          <w:szCs w:val="22"/>
        </w:rPr>
      </w:pPr>
      <w:r w:rsidRPr="00CF57F6">
        <w:rPr>
          <w:rFonts w:eastAsia="Calibri"/>
          <w:sz w:val="22"/>
          <w:szCs w:val="22"/>
        </w:rPr>
        <w:t xml:space="preserve">responding </w:t>
      </w:r>
      <w:r w:rsidRPr="007055F6">
        <w:rPr>
          <w:rFonts w:cs="Arial"/>
          <w:sz w:val="22"/>
          <w:szCs w:val="22"/>
        </w:rPr>
        <w:t>appropriately to a request for help from another member of staff.</w:t>
      </w:r>
    </w:p>
    <w:p w14:paraId="7F8137AD" w14:textId="77777777" w:rsidR="009C1BFF" w:rsidRPr="007055F6" w:rsidRDefault="009C1BFF" w:rsidP="00D2267F">
      <w:pPr>
        <w:pStyle w:val="BodyText"/>
        <w:numPr>
          <w:ilvl w:val="0"/>
          <w:numId w:val="8"/>
        </w:numPr>
        <w:spacing w:line="276" w:lineRule="auto"/>
        <w:ind w:right="147"/>
        <w:rPr>
          <w:rFonts w:cs="Arial"/>
          <w:sz w:val="22"/>
          <w:szCs w:val="22"/>
        </w:rPr>
      </w:pPr>
      <w:r w:rsidRPr="007055F6">
        <w:rPr>
          <w:rFonts w:cs="Arial"/>
          <w:sz w:val="22"/>
          <w:szCs w:val="22"/>
        </w:rPr>
        <w:t>recognising when emergency action is necessary.</w:t>
      </w:r>
    </w:p>
    <w:p w14:paraId="1B41D432" w14:textId="77777777" w:rsidR="009C1BFF" w:rsidRPr="007055F6" w:rsidRDefault="009C1BFF" w:rsidP="00D2267F">
      <w:pPr>
        <w:pStyle w:val="BodyText"/>
        <w:numPr>
          <w:ilvl w:val="0"/>
          <w:numId w:val="8"/>
        </w:numPr>
        <w:spacing w:line="276" w:lineRule="auto"/>
        <w:ind w:right="147"/>
        <w:rPr>
          <w:rFonts w:cs="Arial"/>
          <w:sz w:val="22"/>
          <w:szCs w:val="22"/>
        </w:rPr>
      </w:pPr>
      <w:r w:rsidRPr="007055F6">
        <w:rPr>
          <w:rFonts w:cs="Arial"/>
          <w:sz w:val="22"/>
          <w:szCs w:val="22"/>
        </w:rPr>
        <w:t>practical instruction in how to use the different AAI devices.</w:t>
      </w:r>
    </w:p>
    <w:p w14:paraId="47764ED1" w14:textId="77777777" w:rsidR="009C1BFF" w:rsidRPr="007055F6" w:rsidRDefault="009C1BFF" w:rsidP="00D2267F">
      <w:pPr>
        <w:pStyle w:val="BodyText"/>
        <w:numPr>
          <w:ilvl w:val="0"/>
          <w:numId w:val="8"/>
        </w:numPr>
        <w:spacing w:line="276" w:lineRule="auto"/>
        <w:ind w:right="147"/>
        <w:rPr>
          <w:rFonts w:cs="Arial"/>
          <w:sz w:val="22"/>
          <w:szCs w:val="22"/>
        </w:rPr>
      </w:pPr>
      <w:r w:rsidRPr="007055F6">
        <w:rPr>
          <w:rFonts w:cs="Arial"/>
          <w:sz w:val="22"/>
          <w:szCs w:val="22"/>
        </w:rPr>
        <w:t>making appropriate records of allergic reaction; and</w:t>
      </w:r>
    </w:p>
    <w:p w14:paraId="20BA7ACC" w14:textId="77777777" w:rsidR="009C1BFF" w:rsidRPr="00CF57F6" w:rsidRDefault="009C1BFF" w:rsidP="00D2267F">
      <w:pPr>
        <w:pStyle w:val="BodyText"/>
        <w:numPr>
          <w:ilvl w:val="0"/>
          <w:numId w:val="8"/>
        </w:numPr>
        <w:spacing w:line="276" w:lineRule="auto"/>
        <w:ind w:right="147"/>
        <w:rPr>
          <w:rFonts w:eastAsia="Calibri"/>
          <w:sz w:val="22"/>
          <w:szCs w:val="22"/>
        </w:rPr>
      </w:pPr>
      <w:r w:rsidRPr="007055F6">
        <w:rPr>
          <w:rFonts w:cs="Arial"/>
          <w:sz w:val="22"/>
          <w:szCs w:val="22"/>
        </w:rPr>
        <w:t>ensuring parents</w:t>
      </w:r>
      <w:r w:rsidRPr="00CF57F6">
        <w:rPr>
          <w:rFonts w:eastAsia="Calibri"/>
          <w:sz w:val="22"/>
          <w:szCs w:val="22"/>
        </w:rPr>
        <w:t xml:space="preserve"> are informed.</w:t>
      </w:r>
    </w:p>
    <w:p w14:paraId="2D05B9E7" w14:textId="21C917CD" w:rsidR="009C1BFF" w:rsidRPr="00CF57F6" w:rsidRDefault="009C1BFF" w:rsidP="007055F6">
      <w:pPr>
        <w:pStyle w:val="BodyText"/>
        <w:spacing w:line="276" w:lineRule="auto"/>
        <w:ind w:left="170" w:right="147"/>
        <w:rPr>
          <w:rFonts w:eastAsia="Calibri"/>
          <w:sz w:val="22"/>
          <w:szCs w:val="22"/>
        </w:rPr>
      </w:pPr>
      <w:r w:rsidRPr="00CF57F6">
        <w:rPr>
          <w:rFonts w:eastAsia="Calibri"/>
          <w:sz w:val="22"/>
          <w:szCs w:val="22"/>
        </w:rPr>
        <w:t xml:space="preserve">We arrange specialist training for designated staff and use online resources and introductory e-learning modules for all staff available at </w:t>
      </w:r>
      <w:hyperlink r:id="rId13" w:history="1">
        <w:r w:rsidRPr="00CF57F6">
          <w:rPr>
            <w:rStyle w:val="Hyperlink"/>
            <w:rFonts w:eastAsia="Calibri"/>
            <w:sz w:val="22"/>
            <w:szCs w:val="22"/>
          </w:rPr>
          <w:t>http://www.sparepensinschools.uk</w:t>
        </w:r>
      </w:hyperlink>
      <w:r w:rsidRPr="00CF57F6">
        <w:rPr>
          <w:rFonts w:eastAsia="Calibri"/>
          <w:sz w:val="22"/>
          <w:szCs w:val="22"/>
        </w:rPr>
        <w:t xml:space="preserve">, (although this is not a substitute for face-to-face training), specific training or advice offered by the school or community anaphylaxis nurse e.g., the joint NHS Trust &amp; Cumbria Public Health 5-19 Service </w:t>
      </w:r>
      <w:hyperlink r:id="rId14" w:history="1">
        <w:r w:rsidRPr="00CF57F6">
          <w:rPr>
            <w:rStyle w:val="Hyperlink"/>
            <w:sz w:val="22"/>
            <w:szCs w:val="22"/>
          </w:rPr>
          <w:t>Teacher anaphylaxis with audio - YouTube</w:t>
        </w:r>
      </w:hyperlink>
      <w:r w:rsidRPr="00CF57F6">
        <w:rPr>
          <w:sz w:val="22"/>
          <w:szCs w:val="22"/>
        </w:rPr>
        <w:t xml:space="preserve">, </w:t>
      </w:r>
      <w:r w:rsidRPr="00CF57F6">
        <w:rPr>
          <w:rFonts w:eastAsia="Calibri"/>
          <w:sz w:val="22"/>
          <w:szCs w:val="22"/>
        </w:rPr>
        <w:t>or another suitably qualified professional to inform our practice when managing pupils who have anaphylaxis.</w:t>
      </w:r>
    </w:p>
    <w:p w14:paraId="4FB9ABEF" w14:textId="77777777" w:rsidR="009C1BFF" w:rsidRPr="00CF57F6" w:rsidRDefault="009C1BFF" w:rsidP="00D2267F">
      <w:pPr>
        <w:pStyle w:val="Heading1"/>
        <w:numPr>
          <w:ilvl w:val="0"/>
          <w:numId w:val="7"/>
        </w:numPr>
        <w:spacing w:before="240"/>
        <w:ind w:left="709" w:hanging="709"/>
        <w:rPr>
          <w:sz w:val="28"/>
          <w:szCs w:val="28"/>
        </w:rPr>
      </w:pPr>
      <w:bookmarkStart w:id="18" w:name="_Toc141443983"/>
      <w:bookmarkStart w:id="19" w:name="_Toc183001722"/>
      <w:r w:rsidRPr="00CF57F6">
        <w:rPr>
          <w:sz w:val="28"/>
          <w:szCs w:val="28"/>
        </w:rPr>
        <w:t>Record keeping</w:t>
      </w:r>
      <w:bookmarkEnd w:id="18"/>
      <w:bookmarkEnd w:id="19"/>
    </w:p>
    <w:p w14:paraId="2105C193" w14:textId="77777777" w:rsidR="009C1BFF" w:rsidRPr="007055F6" w:rsidRDefault="009C1BFF" w:rsidP="007055F6">
      <w:pPr>
        <w:pStyle w:val="BodyText"/>
        <w:spacing w:line="276" w:lineRule="auto"/>
        <w:ind w:left="170" w:right="147"/>
        <w:rPr>
          <w:rFonts w:eastAsia="Calibri"/>
          <w:sz w:val="22"/>
          <w:szCs w:val="22"/>
        </w:rPr>
      </w:pPr>
      <w:r w:rsidRPr="00CF57F6">
        <w:rPr>
          <w:sz w:val="22"/>
          <w:szCs w:val="22"/>
        </w:rPr>
        <w:t xml:space="preserve">At the beginning of each school year or when a </w:t>
      </w:r>
      <w:r w:rsidRPr="007055F6">
        <w:rPr>
          <w:rFonts w:eastAsia="Calibri"/>
          <w:sz w:val="22"/>
          <w:szCs w:val="22"/>
        </w:rPr>
        <w:t xml:space="preserve">child joins our school, parents/carers are asked if their child has any medical conditions, including anaphylaxis, on their enrolment form. </w:t>
      </w:r>
    </w:p>
    <w:p w14:paraId="74DFDE65" w14:textId="77777777" w:rsidR="009C1BFF" w:rsidRPr="00CF57F6" w:rsidRDefault="009C1BFF" w:rsidP="007055F6">
      <w:pPr>
        <w:pStyle w:val="BodyText"/>
        <w:spacing w:line="276" w:lineRule="auto"/>
        <w:ind w:left="170" w:right="147"/>
        <w:rPr>
          <w:sz w:val="22"/>
          <w:szCs w:val="22"/>
        </w:rPr>
      </w:pPr>
      <w:r w:rsidRPr="007055F6">
        <w:rPr>
          <w:rFonts w:eastAsia="Calibri"/>
          <w:sz w:val="22"/>
          <w:szCs w:val="22"/>
        </w:rPr>
        <w:t>All parent/carers of pupils with anaphylaxis are asked</w:t>
      </w:r>
      <w:r w:rsidRPr="00CF57F6">
        <w:rPr>
          <w:sz w:val="22"/>
          <w:szCs w:val="22"/>
        </w:rPr>
        <w:t xml:space="preserve"> to complete an IHCP or BASCI </w:t>
      </w:r>
      <w:hyperlink r:id="rId15" w:history="1">
        <w:r w:rsidRPr="00CF57F6">
          <w:rPr>
            <w:rStyle w:val="Hyperlink"/>
            <w:sz w:val="22"/>
            <w:szCs w:val="22"/>
          </w:rPr>
          <w:t>Anaphylaxis Management Plan</w:t>
        </w:r>
      </w:hyperlink>
      <w:r w:rsidRPr="00CF57F6">
        <w:rPr>
          <w:sz w:val="22"/>
          <w:szCs w:val="22"/>
        </w:rPr>
        <w:t xml:space="preserve"> with advice from their GP where needed, to help us manage their child’s exposure and symptoms during school activities.</w:t>
      </w:r>
    </w:p>
    <w:p w14:paraId="4B63B929" w14:textId="77777777" w:rsidR="009C1BFF" w:rsidRPr="00CF57F6" w:rsidRDefault="009C1BFF" w:rsidP="007055F6">
      <w:pPr>
        <w:pStyle w:val="BodyText"/>
        <w:spacing w:line="276" w:lineRule="auto"/>
        <w:ind w:left="170" w:right="147"/>
        <w:rPr>
          <w:sz w:val="22"/>
          <w:szCs w:val="22"/>
        </w:rPr>
      </w:pPr>
      <w:r w:rsidRPr="00CF57F6">
        <w:rPr>
          <w:sz w:val="22"/>
          <w:szCs w:val="22"/>
        </w:rPr>
        <w:t>The information will be used to update the school anaphylaxis register to include:</w:t>
      </w:r>
    </w:p>
    <w:p w14:paraId="4BC32619" w14:textId="77777777" w:rsidR="009C1BFF" w:rsidRPr="007055F6" w:rsidRDefault="009C1BFF" w:rsidP="00D2267F">
      <w:pPr>
        <w:pStyle w:val="BodyText"/>
        <w:numPr>
          <w:ilvl w:val="0"/>
          <w:numId w:val="8"/>
        </w:numPr>
        <w:spacing w:line="276" w:lineRule="auto"/>
        <w:ind w:right="147"/>
        <w:rPr>
          <w:rFonts w:cs="Arial"/>
          <w:sz w:val="22"/>
          <w:szCs w:val="22"/>
        </w:rPr>
      </w:pPr>
      <w:r w:rsidRPr="00CF57F6">
        <w:rPr>
          <w:sz w:val="22"/>
          <w:szCs w:val="22"/>
        </w:rPr>
        <w:t xml:space="preserve">Known </w:t>
      </w:r>
      <w:r w:rsidRPr="007055F6">
        <w:rPr>
          <w:rFonts w:cs="Arial"/>
          <w:sz w:val="22"/>
          <w:szCs w:val="22"/>
        </w:rPr>
        <w:t>allergens and risk factors for anaphylaxis.</w:t>
      </w:r>
    </w:p>
    <w:p w14:paraId="18995C82" w14:textId="77777777" w:rsidR="009C1BFF" w:rsidRPr="007055F6" w:rsidRDefault="009C1BFF" w:rsidP="00D2267F">
      <w:pPr>
        <w:pStyle w:val="BodyText"/>
        <w:numPr>
          <w:ilvl w:val="0"/>
          <w:numId w:val="8"/>
        </w:numPr>
        <w:spacing w:line="276" w:lineRule="auto"/>
        <w:ind w:right="147"/>
        <w:rPr>
          <w:rFonts w:cs="Arial"/>
          <w:sz w:val="22"/>
          <w:szCs w:val="22"/>
        </w:rPr>
      </w:pPr>
      <w:r w:rsidRPr="007055F6">
        <w:rPr>
          <w:rFonts w:cs="Arial"/>
          <w:sz w:val="22"/>
          <w:szCs w:val="22"/>
        </w:rPr>
        <w:t>Whether a pupil has been prescribed AAI(s) (and if so what type and dose).</w:t>
      </w:r>
    </w:p>
    <w:p w14:paraId="4E7EAF62" w14:textId="77777777" w:rsidR="009C1BFF" w:rsidRPr="007055F6" w:rsidRDefault="009C1BFF" w:rsidP="00D2267F">
      <w:pPr>
        <w:pStyle w:val="BodyText"/>
        <w:numPr>
          <w:ilvl w:val="0"/>
          <w:numId w:val="8"/>
        </w:numPr>
        <w:spacing w:line="276" w:lineRule="auto"/>
        <w:ind w:right="147"/>
        <w:rPr>
          <w:rFonts w:cs="Arial"/>
          <w:sz w:val="22"/>
          <w:szCs w:val="22"/>
        </w:rPr>
      </w:pPr>
      <w:r w:rsidRPr="007055F6">
        <w:rPr>
          <w:rFonts w:cs="Arial"/>
          <w:sz w:val="22"/>
          <w:szCs w:val="22"/>
        </w:rPr>
        <w:t>Where a pupil has been prescribed an AAI whether parental consent has been given for use of the spare AAI which may be different to the personal AAI prescribed for the pupil.</w:t>
      </w:r>
    </w:p>
    <w:p w14:paraId="6D1B195E" w14:textId="77777777" w:rsidR="009C1BFF" w:rsidRPr="00CF57F6" w:rsidRDefault="009C1BFF" w:rsidP="00D2267F">
      <w:pPr>
        <w:pStyle w:val="BodyText"/>
        <w:numPr>
          <w:ilvl w:val="0"/>
          <w:numId w:val="8"/>
        </w:numPr>
        <w:spacing w:line="276" w:lineRule="auto"/>
        <w:ind w:right="147"/>
        <w:rPr>
          <w:sz w:val="22"/>
          <w:szCs w:val="22"/>
        </w:rPr>
      </w:pPr>
      <w:r w:rsidRPr="007055F6">
        <w:rPr>
          <w:rFonts w:cs="Arial"/>
          <w:sz w:val="22"/>
          <w:szCs w:val="22"/>
        </w:rPr>
        <w:t>A photograph</w:t>
      </w:r>
      <w:r w:rsidRPr="00CF57F6">
        <w:rPr>
          <w:sz w:val="22"/>
          <w:szCs w:val="22"/>
        </w:rPr>
        <w:t xml:space="preserve"> of each pupil to allow a visual check to be made (this will require parental consent) which is made available to all school staff and other adults working in the school to ensure medicines are administered appropriately.</w:t>
      </w:r>
    </w:p>
    <w:p w14:paraId="43A91206" w14:textId="77777777" w:rsidR="009C1BFF" w:rsidRPr="00CF57F6" w:rsidRDefault="009C1BFF" w:rsidP="007055F6">
      <w:pPr>
        <w:pStyle w:val="BodyText"/>
        <w:spacing w:line="276" w:lineRule="auto"/>
        <w:ind w:left="170" w:right="147"/>
        <w:rPr>
          <w:sz w:val="22"/>
          <w:szCs w:val="22"/>
        </w:rPr>
      </w:pPr>
      <w:r w:rsidRPr="00CF57F6">
        <w:rPr>
          <w:sz w:val="22"/>
          <w:szCs w:val="22"/>
        </w:rPr>
        <w:lastRenderedPageBreak/>
        <w:t xml:space="preserve">The use of </w:t>
      </w:r>
      <w:r w:rsidRPr="00CF57F6">
        <w:rPr>
          <w:b/>
          <w:bCs/>
          <w:sz w:val="22"/>
          <w:szCs w:val="22"/>
        </w:rPr>
        <w:t>any</w:t>
      </w:r>
      <w:r w:rsidRPr="00CF57F6">
        <w:rPr>
          <w:sz w:val="22"/>
          <w:szCs w:val="22"/>
        </w:rPr>
        <w:t xml:space="preserve"> AAI device will be recorded including:</w:t>
      </w:r>
    </w:p>
    <w:p w14:paraId="48255927" w14:textId="77777777" w:rsidR="009C1BFF" w:rsidRPr="00CF57F6" w:rsidRDefault="009C1BFF" w:rsidP="00D2267F">
      <w:pPr>
        <w:pStyle w:val="BodyText"/>
        <w:numPr>
          <w:ilvl w:val="0"/>
          <w:numId w:val="8"/>
        </w:numPr>
        <w:spacing w:line="276" w:lineRule="auto"/>
        <w:ind w:right="147"/>
        <w:rPr>
          <w:sz w:val="22"/>
          <w:szCs w:val="22"/>
        </w:rPr>
      </w:pPr>
      <w:r w:rsidRPr="00CF57F6">
        <w:rPr>
          <w:sz w:val="22"/>
          <w:szCs w:val="22"/>
        </w:rPr>
        <w:t xml:space="preserve">Where and when the </w:t>
      </w:r>
      <w:r w:rsidRPr="00CF57F6">
        <w:rPr>
          <w:b/>
          <w:bCs/>
          <w:sz w:val="22"/>
          <w:szCs w:val="22"/>
        </w:rPr>
        <w:t>reaction</w:t>
      </w:r>
      <w:r w:rsidRPr="00CF57F6">
        <w:rPr>
          <w:sz w:val="22"/>
          <w:szCs w:val="22"/>
        </w:rPr>
        <w:t xml:space="preserve"> took place (e.g., PE lesson, playground, </w:t>
      </w:r>
      <w:r w:rsidRPr="007055F6">
        <w:rPr>
          <w:rFonts w:cs="Arial"/>
          <w:sz w:val="22"/>
          <w:szCs w:val="22"/>
        </w:rPr>
        <w:t>classroom</w:t>
      </w:r>
      <w:r w:rsidRPr="00CF57F6">
        <w:rPr>
          <w:sz w:val="22"/>
          <w:szCs w:val="22"/>
        </w:rPr>
        <w:t>).</w:t>
      </w:r>
    </w:p>
    <w:p w14:paraId="5BDA195D" w14:textId="77777777" w:rsidR="009C1BFF" w:rsidRPr="00CF57F6" w:rsidRDefault="009C1BFF" w:rsidP="00D2267F">
      <w:pPr>
        <w:pStyle w:val="BodyText"/>
        <w:numPr>
          <w:ilvl w:val="0"/>
          <w:numId w:val="8"/>
        </w:numPr>
        <w:spacing w:line="276" w:lineRule="auto"/>
        <w:ind w:right="147"/>
        <w:rPr>
          <w:sz w:val="22"/>
          <w:szCs w:val="22"/>
        </w:rPr>
      </w:pPr>
      <w:r w:rsidRPr="00CF57F6">
        <w:rPr>
          <w:sz w:val="22"/>
          <w:szCs w:val="22"/>
        </w:rPr>
        <w:t>How much adrenaline was given, and by whom.</w:t>
      </w:r>
    </w:p>
    <w:p w14:paraId="590BE9B6" w14:textId="77777777" w:rsidR="009C1BFF" w:rsidRPr="007055F6" w:rsidRDefault="009C1BFF" w:rsidP="00D2267F">
      <w:pPr>
        <w:pStyle w:val="BodyText"/>
        <w:numPr>
          <w:ilvl w:val="0"/>
          <w:numId w:val="8"/>
        </w:numPr>
        <w:spacing w:line="276" w:lineRule="auto"/>
        <w:ind w:right="147"/>
        <w:rPr>
          <w:rFonts w:cs="Arial"/>
          <w:sz w:val="22"/>
          <w:szCs w:val="22"/>
        </w:rPr>
      </w:pPr>
      <w:r w:rsidRPr="00CF57F6">
        <w:rPr>
          <w:sz w:val="22"/>
          <w:szCs w:val="22"/>
        </w:rPr>
        <w:t xml:space="preserve">When and how </w:t>
      </w:r>
      <w:r w:rsidRPr="007055F6">
        <w:rPr>
          <w:rFonts w:cs="Arial"/>
          <w:sz w:val="22"/>
          <w:szCs w:val="22"/>
        </w:rPr>
        <w:t>the person given the AAI was transferred to hospital for further monitoring.</w:t>
      </w:r>
    </w:p>
    <w:p w14:paraId="3911DEA8" w14:textId="77777777" w:rsidR="009C1BFF" w:rsidRPr="00CF57F6" w:rsidRDefault="009C1BFF" w:rsidP="00D2267F">
      <w:pPr>
        <w:pStyle w:val="BodyText"/>
        <w:numPr>
          <w:ilvl w:val="0"/>
          <w:numId w:val="8"/>
        </w:numPr>
        <w:spacing w:line="276" w:lineRule="auto"/>
        <w:ind w:right="147"/>
        <w:rPr>
          <w:sz w:val="22"/>
          <w:szCs w:val="22"/>
        </w:rPr>
      </w:pPr>
      <w:r w:rsidRPr="007055F6">
        <w:rPr>
          <w:rFonts w:cs="Arial"/>
          <w:sz w:val="22"/>
          <w:szCs w:val="22"/>
        </w:rPr>
        <w:t>When and how parents</w:t>
      </w:r>
      <w:r w:rsidRPr="00CF57F6">
        <w:rPr>
          <w:sz w:val="22"/>
          <w:szCs w:val="22"/>
        </w:rPr>
        <w:t xml:space="preserve"> were contacted to inform them (hospital discharge documentation will be sent to the pupil’s GP to inform them of the reaction).</w:t>
      </w:r>
    </w:p>
    <w:p w14:paraId="7D97B050" w14:textId="77777777" w:rsidR="009C1BFF" w:rsidRPr="003610F3" w:rsidRDefault="009C1BFF" w:rsidP="007055F6">
      <w:pPr>
        <w:pStyle w:val="BodyText"/>
        <w:spacing w:line="276" w:lineRule="auto"/>
        <w:ind w:left="170" w:right="147"/>
      </w:pPr>
      <w:r w:rsidRPr="00CF57F6">
        <w:rPr>
          <w:sz w:val="22"/>
          <w:szCs w:val="22"/>
        </w:rPr>
        <w:t>We review all anaphylaxis management plans at least annually, asking parents and carers to update their existing plan or exchange it for a new one and we remind them to tell us as soon as possible if their child’s condition or medical needs changes.</w:t>
      </w:r>
    </w:p>
    <w:p w14:paraId="3F53F2BC" w14:textId="00D654BF" w:rsidR="009C1BFF" w:rsidRPr="00CF57F6" w:rsidRDefault="009C1BFF" w:rsidP="00D2267F">
      <w:pPr>
        <w:pStyle w:val="Heading1"/>
        <w:numPr>
          <w:ilvl w:val="0"/>
          <w:numId w:val="7"/>
        </w:numPr>
        <w:spacing w:before="240"/>
        <w:ind w:left="709" w:hanging="709"/>
        <w:rPr>
          <w:sz w:val="28"/>
          <w:szCs w:val="28"/>
        </w:rPr>
      </w:pPr>
      <w:bookmarkStart w:id="20" w:name="_Toc141443984"/>
      <w:bookmarkStart w:id="21" w:name="_Toc183001723"/>
      <w:r w:rsidRPr="00CF57F6">
        <w:rPr>
          <w:sz w:val="28"/>
          <w:szCs w:val="28"/>
        </w:rPr>
        <w:t xml:space="preserve">Out of </w:t>
      </w:r>
      <w:r w:rsidR="007055F6">
        <w:rPr>
          <w:sz w:val="28"/>
          <w:szCs w:val="28"/>
        </w:rPr>
        <w:t>h</w:t>
      </w:r>
      <w:r w:rsidRPr="00CF57F6">
        <w:rPr>
          <w:sz w:val="28"/>
          <w:szCs w:val="28"/>
        </w:rPr>
        <w:t>ours</w:t>
      </w:r>
      <w:bookmarkEnd w:id="20"/>
      <w:bookmarkEnd w:id="21"/>
    </w:p>
    <w:p w14:paraId="1293F1F0" w14:textId="77777777" w:rsidR="009C1BFF" w:rsidRPr="00CF57F6" w:rsidRDefault="009C1BFF" w:rsidP="007055F6">
      <w:pPr>
        <w:pStyle w:val="BodyText"/>
        <w:spacing w:line="276" w:lineRule="auto"/>
        <w:ind w:left="170" w:right="147"/>
        <w:rPr>
          <w:sz w:val="22"/>
          <w:szCs w:val="22"/>
        </w:rPr>
      </w:pPr>
      <w:r w:rsidRPr="00CF57F6">
        <w:rPr>
          <w:sz w:val="22"/>
          <w:szCs w:val="22"/>
        </w:rPr>
        <w:t>Extra-curricular activities and out-of-school clubs operated by this school are open to all pupils equally and those with anaphylaxis are encouraged to participate in everything we offer alongside their peers.</w:t>
      </w:r>
    </w:p>
    <w:p w14:paraId="50B53D48" w14:textId="77777777" w:rsidR="009C1BFF" w:rsidRPr="00CF57F6" w:rsidRDefault="009C1BFF" w:rsidP="007055F6">
      <w:pPr>
        <w:pStyle w:val="BodyText"/>
        <w:spacing w:line="276" w:lineRule="auto"/>
        <w:ind w:left="170" w:right="147"/>
        <w:rPr>
          <w:sz w:val="22"/>
          <w:szCs w:val="22"/>
        </w:rPr>
      </w:pPr>
      <w:r w:rsidRPr="00CF57F6">
        <w:rPr>
          <w:sz w:val="22"/>
          <w:szCs w:val="22"/>
        </w:rPr>
        <w:t>To enable pupils with anaphylaxis to participate as safely as possible, we ensure that all teaching, teaching support staff, sports coaches, and other activity leaders who run school activities outside of normal school hours are aware of our anaphylaxis procedures, the pupils they need to be applied for, and how to minimise anaphylaxis triggers and reactions.</w:t>
      </w:r>
    </w:p>
    <w:p w14:paraId="53FCDCBB" w14:textId="3F1597F6" w:rsidR="009C1BFF" w:rsidRPr="00CF57F6" w:rsidRDefault="009C1BFF" w:rsidP="00D2267F">
      <w:pPr>
        <w:pStyle w:val="Heading1"/>
        <w:numPr>
          <w:ilvl w:val="0"/>
          <w:numId w:val="7"/>
        </w:numPr>
        <w:spacing w:before="240"/>
        <w:ind w:left="709" w:hanging="709"/>
        <w:rPr>
          <w:sz w:val="28"/>
          <w:szCs w:val="28"/>
        </w:rPr>
      </w:pPr>
      <w:bookmarkStart w:id="22" w:name="_Toc141443985"/>
      <w:bookmarkStart w:id="23" w:name="_Toc183001724"/>
      <w:r w:rsidRPr="00CF57F6">
        <w:rPr>
          <w:sz w:val="28"/>
          <w:szCs w:val="28"/>
        </w:rPr>
        <w:t xml:space="preserve">School </w:t>
      </w:r>
      <w:r w:rsidR="007055F6">
        <w:rPr>
          <w:sz w:val="28"/>
          <w:szCs w:val="28"/>
        </w:rPr>
        <w:t>e</w:t>
      </w:r>
      <w:r w:rsidRPr="00CF57F6">
        <w:rPr>
          <w:sz w:val="28"/>
          <w:szCs w:val="28"/>
        </w:rPr>
        <w:t>nvironment</w:t>
      </w:r>
      <w:bookmarkEnd w:id="22"/>
      <w:bookmarkEnd w:id="23"/>
    </w:p>
    <w:p w14:paraId="26ACC927" w14:textId="77777777" w:rsidR="009C1BFF" w:rsidRPr="00CF57F6" w:rsidRDefault="009C1BFF" w:rsidP="007055F6">
      <w:pPr>
        <w:pStyle w:val="BodyText"/>
        <w:spacing w:line="276" w:lineRule="auto"/>
        <w:ind w:left="170" w:right="147"/>
        <w:rPr>
          <w:sz w:val="22"/>
          <w:szCs w:val="22"/>
        </w:rPr>
      </w:pPr>
      <w:r w:rsidRPr="00CF57F6">
        <w:rPr>
          <w:sz w:val="22"/>
          <w:szCs w:val="22"/>
        </w:rPr>
        <w:t xml:space="preserve">This school does all that we reasonably can to ensure the school environment is as favourable to pupils with anaphylaxis as it is to their peers.  </w:t>
      </w:r>
    </w:p>
    <w:p w14:paraId="4DADA121" w14:textId="77777777" w:rsidR="009C1BFF" w:rsidRPr="00CF57F6" w:rsidRDefault="009C1BFF" w:rsidP="007055F6">
      <w:pPr>
        <w:pStyle w:val="BodyText"/>
        <w:spacing w:line="276" w:lineRule="auto"/>
        <w:ind w:left="170" w:right="147"/>
        <w:rPr>
          <w:sz w:val="22"/>
          <w:szCs w:val="22"/>
        </w:rPr>
      </w:pPr>
      <w:r w:rsidRPr="00CF57F6">
        <w:rPr>
          <w:sz w:val="22"/>
          <w:szCs w:val="22"/>
        </w:rPr>
        <w:t xml:space="preserve">We also have a duty of care for the health, safety, and wellbeing of pupils and must identify the seriousness of the risks to their health from exposure to their known triggers of anaphylaxis and take action to eliminate or manage the risks.  </w:t>
      </w:r>
    </w:p>
    <w:p w14:paraId="190B3F2A" w14:textId="77777777" w:rsidR="009C1BFF" w:rsidRPr="00CF57F6" w:rsidRDefault="009C1BFF" w:rsidP="007055F6">
      <w:pPr>
        <w:pStyle w:val="BodyText"/>
        <w:spacing w:line="276" w:lineRule="auto"/>
        <w:ind w:left="170" w:right="147"/>
        <w:rPr>
          <w:sz w:val="22"/>
          <w:szCs w:val="22"/>
        </w:rPr>
      </w:pPr>
      <w:r w:rsidRPr="00CF57F6">
        <w:rPr>
          <w:sz w:val="22"/>
          <w:szCs w:val="22"/>
        </w:rPr>
        <w:t>Areas of the curriculum we pay particular attention to which may expose pupils to triggers include science, design technology, food technology, art, religious studies, drama, and outdoor activities.</w:t>
      </w:r>
    </w:p>
    <w:p w14:paraId="5F82EF5E" w14:textId="70884DB7" w:rsidR="009C1BFF" w:rsidRPr="00CF57F6" w:rsidRDefault="009C1BFF" w:rsidP="007055F6">
      <w:pPr>
        <w:pStyle w:val="BodyText"/>
        <w:spacing w:line="276" w:lineRule="auto"/>
        <w:ind w:left="170" w:right="147"/>
        <w:rPr>
          <w:sz w:val="22"/>
          <w:szCs w:val="22"/>
        </w:rPr>
      </w:pPr>
      <w:r w:rsidRPr="531BE0BA">
        <w:rPr>
          <w:sz w:val="22"/>
          <w:szCs w:val="22"/>
        </w:rPr>
        <w:t xml:space="preserve">We do not own or keep animals that are known anaphylaxis triggers and where it is unavoidable that contact with dander from an animal trigger can become likely e.g., in the presence of disability service animals or on educational visits off-site, we carefully manage situations that may cause a reaction. </w:t>
      </w:r>
    </w:p>
    <w:p w14:paraId="3D25E36F" w14:textId="77777777" w:rsidR="009C1BFF" w:rsidRPr="00CF57F6" w:rsidRDefault="009C1BFF" w:rsidP="007055F6">
      <w:pPr>
        <w:pStyle w:val="BodyText"/>
        <w:spacing w:line="276" w:lineRule="auto"/>
        <w:ind w:left="170" w:right="147"/>
        <w:rPr>
          <w:sz w:val="22"/>
          <w:szCs w:val="22"/>
        </w:rPr>
      </w:pPr>
      <w:r w:rsidRPr="00CF57F6">
        <w:rPr>
          <w:sz w:val="22"/>
          <w:szCs w:val="22"/>
        </w:rPr>
        <w:t xml:space="preserve">This school is aware that as many as 1 in 50 pupils has a nut allergy, that free-from environments can create a false sense of security and do not prepare pupils for the world outside school, and that a nut-free policy still cannot guarantee that we would be a nut-free site because pupils and staff bring food and other items like deodorant sprays into school.  However, sometimes, the risk to an individual </w:t>
      </w:r>
      <w:r w:rsidRPr="00CF57F6">
        <w:rPr>
          <w:sz w:val="22"/>
          <w:szCs w:val="22"/>
        </w:rPr>
        <w:lastRenderedPageBreak/>
        <w:t>pupil from exposure to their allergens is so high and difficult to manage that we may try to take additional school-wide action to protect them for as long as the risks are unacceptable if we don’t.  An example of this might be asking parents and carers not pack snacks or lunches containing nuts.  Our main focus will always remain on education and awareness raising and our procedures and hygiene arrangements to manage risk.</w:t>
      </w:r>
    </w:p>
    <w:p w14:paraId="7192DD95" w14:textId="77777777" w:rsidR="009C1BFF" w:rsidRPr="00CF57F6" w:rsidRDefault="009C1BFF" w:rsidP="007055F6">
      <w:pPr>
        <w:pStyle w:val="BodyText"/>
        <w:spacing w:line="276" w:lineRule="auto"/>
        <w:ind w:left="170" w:right="147"/>
        <w:rPr>
          <w:sz w:val="22"/>
          <w:szCs w:val="22"/>
        </w:rPr>
      </w:pPr>
      <w:r w:rsidRPr="00CF57F6">
        <w:rPr>
          <w:sz w:val="22"/>
          <w:szCs w:val="22"/>
        </w:rPr>
        <w:t>All procedures to be followed on-site to manage anaphylaxis, including pupils carrying their own AAI if they can and staff support for the administration, have been adapted to be carried out off-site.</w:t>
      </w:r>
    </w:p>
    <w:p w14:paraId="2A4B892D" w14:textId="77777777" w:rsidR="009C1BFF" w:rsidRPr="00CF57F6" w:rsidRDefault="009C1BFF" w:rsidP="007055F6">
      <w:pPr>
        <w:pStyle w:val="BodyText"/>
        <w:spacing w:line="276" w:lineRule="auto"/>
        <w:ind w:left="170" w:right="147"/>
        <w:rPr>
          <w:sz w:val="22"/>
          <w:szCs w:val="22"/>
        </w:rPr>
      </w:pPr>
      <w:r w:rsidRPr="00CF57F6">
        <w:rPr>
          <w:sz w:val="22"/>
          <w:szCs w:val="22"/>
        </w:rPr>
        <w:t>Visit leaders are expected to check the medical needs of pupils in good time to ensure equality of access to the curriculum and to be adequately prepared for their educational visit e.g.</w:t>
      </w:r>
    </w:p>
    <w:p w14:paraId="2EDA5A7E" w14:textId="77777777" w:rsidR="009C1BFF" w:rsidRPr="00CF57F6" w:rsidRDefault="009C1BFF" w:rsidP="00D2267F">
      <w:pPr>
        <w:pStyle w:val="BodyText"/>
        <w:numPr>
          <w:ilvl w:val="0"/>
          <w:numId w:val="8"/>
        </w:numPr>
        <w:spacing w:line="276" w:lineRule="auto"/>
        <w:ind w:right="147"/>
        <w:rPr>
          <w:sz w:val="22"/>
          <w:szCs w:val="22"/>
        </w:rPr>
      </w:pPr>
      <w:r w:rsidRPr="00CF57F6">
        <w:rPr>
          <w:sz w:val="22"/>
          <w:szCs w:val="22"/>
        </w:rPr>
        <w:t>to understand which pupils, have anaphylaxis.</w:t>
      </w:r>
    </w:p>
    <w:p w14:paraId="09CE50C5" w14:textId="77777777" w:rsidR="009C1BFF" w:rsidRPr="00CF57F6" w:rsidRDefault="009C1BFF" w:rsidP="00D2267F">
      <w:pPr>
        <w:pStyle w:val="BodyText"/>
        <w:numPr>
          <w:ilvl w:val="0"/>
          <w:numId w:val="8"/>
        </w:numPr>
        <w:spacing w:line="276" w:lineRule="auto"/>
        <w:ind w:right="147"/>
        <w:rPr>
          <w:sz w:val="22"/>
          <w:szCs w:val="22"/>
        </w:rPr>
      </w:pPr>
      <w:r w:rsidRPr="00CF57F6">
        <w:rPr>
          <w:sz w:val="22"/>
          <w:szCs w:val="22"/>
        </w:rPr>
        <w:t>the severity of their symptoms.</w:t>
      </w:r>
    </w:p>
    <w:p w14:paraId="4AFD437F" w14:textId="77777777" w:rsidR="009C1BFF" w:rsidRPr="00CF57F6" w:rsidRDefault="009C1BFF" w:rsidP="00D2267F">
      <w:pPr>
        <w:pStyle w:val="BodyText"/>
        <w:numPr>
          <w:ilvl w:val="0"/>
          <w:numId w:val="8"/>
        </w:numPr>
        <w:spacing w:line="276" w:lineRule="auto"/>
        <w:ind w:right="147"/>
        <w:rPr>
          <w:sz w:val="22"/>
          <w:szCs w:val="22"/>
        </w:rPr>
      </w:pPr>
      <w:r w:rsidRPr="00CF57F6">
        <w:rPr>
          <w:sz w:val="22"/>
          <w:szCs w:val="22"/>
        </w:rPr>
        <w:t>relevant triggers to be avoided or reduced.</w:t>
      </w:r>
    </w:p>
    <w:p w14:paraId="7113463C" w14:textId="77777777" w:rsidR="009C1BFF" w:rsidRPr="00CF57F6" w:rsidRDefault="009C1BFF" w:rsidP="00D2267F">
      <w:pPr>
        <w:pStyle w:val="BodyText"/>
        <w:numPr>
          <w:ilvl w:val="0"/>
          <w:numId w:val="8"/>
        </w:numPr>
        <w:spacing w:line="276" w:lineRule="auto"/>
        <w:ind w:right="147"/>
        <w:rPr>
          <w:sz w:val="22"/>
          <w:szCs w:val="22"/>
        </w:rPr>
      </w:pPr>
      <w:r w:rsidRPr="00CF57F6">
        <w:rPr>
          <w:sz w:val="22"/>
          <w:szCs w:val="22"/>
        </w:rPr>
        <w:t>their treatment or care plan and the role of staff in it.</w:t>
      </w:r>
    </w:p>
    <w:p w14:paraId="0B7A699B" w14:textId="77777777" w:rsidR="009C1BFF" w:rsidRPr="00CF57F6" w:rsidRDefault="009C1BFF" w:rsidP="00D2267F">
      <w:pPr>
        <w:pStyle w:val="BodyText"/>
        <w:numPr>
          <w:ilvl w:val="0"/>
          <w:numId w:val="8"/>
        </w:numPr>
        <w:spacing w:line="276" w:lineRule="auto"/>
        <w:ind w:right="147"/>
        <w:rPr>
          <w:sz w:val="22"/>
          <w:szCs w:val="22"/>
        </w:rPr>
      </w:pPr>
      <w:r w:rsidRPr="00CF57F6">
        <w:rPr>
          <w:sz w:val="22"/>
          <w:szCs w:val="22"/>
        </w:rPr>
        <w:t>and the pupil’s competence in carrying and administering their own medicines.</w:t>
      </w:r>
    </w:p>
    <w:p w14:paraId="723211E2" w14:textId="77777777" w:rsidR="009C1BFF" w:rsidRPr="00CF57F6" w:rsidRDefault="009C1BFF" w:rsidP="00D2267F">
      <w:pPr>
        <w:pStyle w:val="Heading1"/>
        <w:numPr>
          <w:ilvl w:val="0"/>
          <w:numId w:val="7"/>
        </w:numPr>
        <w:spacing w:before="240"/>
        <w:ind w:left="709" w:hanging="709"/>
        <w:rPr>
          <w:sz w:val="28"/>
          <w:szCs w:val="28"/>
        </w:rPr>
      </w:pPr>
      <w:bookmarkStart w:id="24" w:name="_Toc141443986"/>
      <w:bookmarkStart w:id="25" w:name="_Toc183001725"/>
      <w:r w:rsidRPr="00CF57F6">
        <w:rPr>
          <w:sz w:val="28"/>
          <w:szCs w:val="28"/>
        </w:rPr>
        <w:t>When a pupil is falling behind in lessons</w:t>
      </w:r>
      <w:bookmarkEnd w:id="24"/>
      <w:bookmarkEnd w:id="25"/>
    </w:p>
    <w:p w14:paraId="05E4FC3F" w14:textId="77777777" w:rsidR="009C1BFF" w:rsidRPr="00CF57F6" w:rsidRDefault="009C1BFF" w:rsidP="007055F6">
      <w:pPr>
        <w:pStyle w:val="BodyText"/>
        <w:spacing w:line="276" w:lineRule="auto"/>
        <w:ind w:left="170" w:right="147"/>
        <w:rPr>
          <w:sz w:val="22"/>
          <w:szCs w:val="22"/>
        </w:rPr>
      </w:pPr>
      <w:r w:rsidRPr="00CF57F6">
        <w:rPr>
          <w:sz w:val="22"/>
          <w:szCs w:val="22"/>
        </w:rPr>
        <w:t>If a pupil is missing a lot of time at school or is always tired because their allergies are disturbing their sleep at night, the class teacher will initially talk to the parents/carers to develop a plan to support better management of their symptoms and/or to prevent their child from falling behind.  If appropriate, the teacher will then talk to the school or community nurse and SENCo about the pupil’s needs.</w:t>
      </w:r>
    </w:p>
    <w:p w14:paraId="3CADBB27" w14:textId="77777777" w:rsidR="009C1BFF" w:rsidRPr="00CF57F6" w:rsidRDefault="009C1BFF" w:rsidP="007055F6">
      <w:pPr>
        <w:pStyle w:val="BodyText"/>
        <w:spacing w:line="276" w:lineRule="auto"/>
        <w:ind w:left="170" w:right="147"/>
        <w:rPr>
          <w:sz w:val="22"/>
          <w:szCs w:val="22"/>
        </w:rPr>
      </w:pPr>
      <w:r w:rsidRPr="00CF57F6">
        <w:rPr>
          <w:sz w:val="22"/>
          <w:szCs w:val="22"/>
        </w:rPr>
        <w:t>We recognise that it is possible for pupils with anaphylaxis to have special education needs (SEN) due to their anaphylaxis.</w:t>
      </w:r>
    </w:p>
    <w:p w14:paraId="6FF19ED5" w14:textId="77777777" w:rsidR="009C1BFF" w:rsidRPr="00CF57F6" w:rsidRDefault="009C1BFF" w:rsidP="00D2267F">
      <w:pPr>
        <w:pStyle w:val="Heading1"/>
        <w:numPr>
          <w:ilvl w:val="0"/>
          <w:numId w:val="7"/>
        </w:numPr>
        <w:spacing w:before="240"/>
        <w:ind w:left="709" w:hanging="709"/>
        <w:rPr>
          <w:sz w:val="28"/>
          <w:szCs w:val="28"/>
        </w:rPr>
      </w:pPr>
      <w:bookmarkStart w:id="26" w:name="_Toc141443987"/>
      <w:bookmarkStart w:id="27" w:name="_Toc183001726"/>
      <w:r w:rsidRPr="00CF57F6">
        <w:rPr>
          <w:sz w:val="28"/>
          <w:szCs w:val="28"/>
        </w:rPr>
        <w:t>Bullying</w:t>
      </w:r>
      <w:bookmarkEnd w:id="26"/>
      <w:bookmarkEnd w:id="27"/>
    </w:p>
    <w:p w14:paraId="23673F27" w14:textId="77777777" w:rsidR="009C1BFF" w:rsidRPr="00CF57F6" w:rsidRDefault="009C1BFF" w:rsidP="007055F6">
      <w:pPr>
        <w:pStyle w:val="BodyText"/>
        <w:spacing w:line="276" w:lineRule="auto"/>
        <w:ind w:left="170" w:right="147"/>
        <w:rPr>
          <w:sz w:val="22"/>
          <w:szCs w:val="22"/>
        </w:rPr>
      </w:pPr>
      <w:r w:rsidRPr="00CF57F6">
        <w:rPr>
          <w:sz w:val="22"/>
          <w:szCs w:val="22"/>
        </w:rPr>
        <w:t>Whilst bullying can happen to any pupil, this school recognises that those who feel or seem different to others can be particularly vulnerable.  Our Anti-bullying procedures which are part of the Whole School Behaviour Policy will be used and enforced in any situation where a pupil is being bullied or intimidated due to their medical condition.</w:t>
      </w:r>
    </w:p>
    <w:p w14:paraId="4AEE72B1" w14:textId="77777777" w:rsidR="009C1BFF" w:rsidRPr="00CF57F6" w:rsidRDefault="009C1BFF" w:rsidP="00D2267F">
      <w:pPr>
        <w:pStyle w:val="Heading1"/>
        <w:numPr>
          <w:ilvl w:val="0"/>
          <w:numId w:val="7"/>
        </w:numPr>
        <w:spacing w:before="240"/>
        <w:ind w:left="709" w:hanging="709"/>
        <w:rPr>
          <w:sz w:val="28"/>
          <w:szCs w:val="28"/>
        </w:rPr>
      </w:pPr>
      <w:bookmarkStart w:id="28" w:name="_Toc141443988"/>
      <w:bookmarkStart w:id="29" w:name="_Toc183001727"/>
      <w:r w:rsidRPr="00CF57F6">
        <w:rPr>
          <w:sz w:val="28"/>
          <w:szCs w:val="28"/>
        </w:rPr>
        <w:t>Disclaimer</w:t>
      </w:r>
      <w:bookmarkEnd w:id="28"/>
      <w:bookmarkEnd w:id="29"/>
    </w:p>
    <w:p w14:paraId="38B2BAA1" w14:textId="77777777" w:rsidR="009C1BFF" w:rsidRPr="00CF57F6" w:rsidRDefault="009C1BFF" w:rsidP="007055F6">
      <w:pPr>
        <w:pStyle w:val="BodyText"/>
        <w:spacing w:line="276" w:lineRule="auto"/>
        <w:ind w:left="170" w:right="147"/>
        <w:rPr>
          <w:sz w:val="22"/>
          <w:szCs w:val="22"/>
        </w:rPr>
      </w:pPr>
      <w:r w:rsidRPr="00CF57F6">
        <w:rPr>
          <w:sz w:val="22"/>
          <w:szCs w:val="22"/>
        </w:rPr>
        <w:t>While every effort will be made to ensure that the appropriate medical attention is sought at the earliest opportunity in the event of a pupil experiencing an anaphylaxis emergency, this school cannot accept responsibility for adverse events when parents/carers have failed to provide the working AAI their child needs to manage their allergic reactions.</w:t>
      </w:r>
    </w:p>
    <w:p w14:paraId="3BAE9385" w14:textId="77777777" w:rsidR="009C1BFF" w:rsidRPr="00CF57F6" w:rsidRDefault="009C1BFF" w:rsidP="00D2267F">
      <w:pPr>
        <w:pStyle w:val="Heading1"/>
        <w:numPr>
          <w:ilvl w:val="0"/>
          <w:numId w:val="7"/>
        </w:numPr>
        <w:spacing w:before="240"/>
        <w:ind w:left="709" w:hanging="709"/>
        <w:rPr>
          <w:sz w:val="28"/>
          <w:szCs w:val="28"/>
        </w:rPr>
      </w:pPr>
      <w:bookmarkStart w:id="30" w:name="_Toc141443989"/>
      <w:bookmarkStart w:id="31" w:name="_Toc183001728"/>
      <w:r w:rsidRPr="00CF57F6">
        <w:rPr>
          <w:sz w:val="28"/>
          <w:szCs w:val="28"/>
        </w:rPr>
        <w:lastRenderedPageBreak/>
        <w:t>Access to and review of procedures</w:t>
      </w:r>
      <w:bookmarkEnd w:id="30"/>
      <w:bookmarkEnd w:id="31"/>
    </w:p>
    <w:p w14:paraId="335E37C6" w14:textId="77777777" w:rsidR="009C1BFF" w:rsidRPr="00CF57F6" w:rsidRDefault="009C1BFF" w:rsidP="007055F6">
      <w:pPr>
        <w:pStyle w:val="BodyText"/>
        <w:spacing w:line="276" w:lineRule="auto"/>
        <w:ind w:left="170" w:right="147"/>
        <w:rPr>
          <w:sz w:val="22"/>
          <w:szCs w:val="22"/>
        </w:rPr>
      </w:pPr>
      <w:r w:rsidRPr="00CF57F6">
        <w:rPr>
          <w:sz w:val="22"/>
          <w:szCs w:val="22"/>
        </w:rPr>
        <w:t>The Anaphylaxis Procedures will be accessible to all staff and other adults working in the school and the community on request.  A printed copy is available from the school office.</w:t>
      </w:r>
    </w:p>
    <w:p w14:paraId="408E7455" w14:textId="77777777" w:rsidR="009C1BFF" w:rsidRPr="00CF57F6" w:rsidRDefault="009C1BFF" w:rsidP="007055F6">
      <w:pPr>
        <w:pStyle w:val="BodyText"/>
        <w:spacing w:line="276" w:lineRule="auto"/>
        <w:ind w:left="170" w:right="147"/>
        <w:rPr>
          <w:sz w:val="22"/>
          <w:szCs w:val="22"/>
        </w:rPr>
      </w:pPr>
      <w:r w:rsidRPr="00CF57F6">
        <w:rPr>
          <w:sz w:val="22"/>
          <w:szCs w:val="22"/>
        </w:rPr>
        <w:t>These procedures will be reviewed on a two-yearly cycle.</w:t>
      </w:r>
    </w:p>
    <w:p w14:paraId="3411ACB5" w14:textId="77777777" w:rsidR="009C1BFF" w:rsidRDefault="009C1BFF" w:rsidP="009C1BFF">
      <w:pPr>
        <w:rPr>
          <w:b/>
          <w:kern w:val="32"/>
          <w:szCs w:val="28"/>
        </w:rPr>
      </w:pPr>
    </w:p>
    <w:p w14:paraId="3EB5B2D4" w14:textId="77777777" w:rsidR="005B49AD" w:rsidRDefault="005B49AD">
      <w:pPr>
        <w:rPr>
          <w:b/>
          <w:kern w:val="32"/>
          <w:szCs w:val="28"/>
        </w:rPr>
      </w:pPr>
      <w:bookmarkStart w:id="32" w:name="_Appendix_A:_Support"/>
      <w:bookmarkEnd w:id="32"/>
      <w:r>
        <w:rPr>
          <w:szCs w:val="28"/>
        </w:rPr>
        <w:br w:type="page"/>
      </w:r>
    </w:p>
    <w:p w14:paraId="0DAF712D" w14:textId="13AE79C3" w:rsidR="0025178E" w:rsidRPr="0025178E" w:rsidRDefault="0025178E" w:rsidP="0025178E">
      <w:pPr>
        <w:pStyle w:val="Heading1"/>
        <w:spacing w:before="240"/>
        <w:ind w:left="-74"/>
        <w:rPr>
          <w:sz w:val="28"/>
          <w:szCs w:val="28"/>
        </w:rPr>
      </w:pPr>
      <w:bookmarkStart w:id="33" w:name="_Toc183001729"/>
      <w:r>
        <w:rPr>
          <w:sz w:val="28"/>
          <w:szCs w:val="28"/>
        </w:rPr>
        <w:lastRenderedPageBreak/>
        <w:t xml:space="preserve">Appendix 1: </w:t>
      </w:r>
      <w:r w:rsidRPr="0025178E">
        <w:rPr>
          <w:sz w:val="28"/>
          <w:szCs w:val="28"/>
        </w:rPr>
        <w:t>How to recognise a mild to moderate allergic reaction</w:t>
      </w:r>
      <w:bookmarkEnd w:id="33"/>
    </w:p>
    <w:p w14:paraId="1E9588A4" w14:textId="402BA9E1" w:rsidR="0025178E" w:rsidRPr="00261FF3" w:rsidRDefault="0025178E" w:rsidP="00E836FF">
      <w:pPr>
        <w:pStyle w:val="BodyText"/>
        <w:spacing w:line="276" w:lineRule="auto"/>
        <w:ind w:left="170" w:right="147"/>
        <w:rPr>
          <w:rFonts w:cs="Arial"/>
          <w:b/>
          <w:bCs/>
          <w:sz w:val="22"/>
          <w:szCs w:val="22"/>
        </w:rPr>
      </w:pPr>
      <w:r w:rsidRPr="00261FF3">
        <w:rPr>
          <w:rFonts w:cs="Arial"/>
          <w:b/>
          <w:bCs/>
          <w:sz w:val="22"/>
          <w:szCs w:val="22"/>
        </w:rPr>
        <w:t>Symptoms include:</w:t>
      </w:r>
    </w:p>
    <w:p w14:paraId="69A7C561"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sneezing and an itchy, runny or blocked nose (allergic rhinitis)</w:t>
      </w:r>
    </w:p>
    <w:p w14:paraId="644C1737"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itchy, red, watering eyes (conjunctivitis)</w:t>
      </w:r>
    </w:p>
    <w:p w14:paraId="56239848"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wheezing, chest tightness, shortness of breath and a cough</w:t>
      </w:r>
    </w:p>
    <w:p w14:paraId="2E95F34D"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a raised, itchy, red rash (hives)</w:t>
      </w:r>
    </w:p>
    <w:p w14:paraId="49A38F17"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swollen lips, tongue, eyes or face</w:t>
      </w:r>
    </w:p>
    <w:p w14:paraId="22B52F16"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tummy pain, feeling sick, vomiting or diarrhoea</w:t>
      </w:r>
    </w:p>
    <w:p w14:paraId="1BDC2EA5"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dry, red and cracked skin</w:t>
      </w:r>
    </w:p>
    <w:p w14:paraId="68F626A3" w14:textId="77777777" w:rsidR="0025178E" w:rsidRPr="00261FF3" w:rsidRDefault="0025178E" w:rsidP="00E836FF">
      <w:pPr>
        <w:pStyle w:val="BodyText"/>
        <w:spacing w:line="276" w:lineRule="auto"/>
        <w:ind w:left="170" w:right="147"/>
        <w:rPr>
          <w:rFonts w:cs="Arial"/>
          <w:sz w:val="22"/>
          <w:szCs w:val="22"/>
        </w:rPr>
      </w:pPr>
      <w:r w:rsidRPr="00261FF3">
        <w:rPr>
          <w:rFonts w:cs="Arial"/>
          <w:sz w:val="22"/>
          <w:szCs w:val="22"/>
        </w:rPr>
        <w:t>A child will not necessarily experience all of these symptoms in the same episode.</w:t>
      </w:r>
    </w:p>
    <w:p w14:paraId="46352BFB" w14:textId="77777777" w:rsidR="0025178E" w:rsidRPr="00261FF3" w:rsidRDefault="0025178E" w:rsidP="00E836FF">
      <w:pPr>
        <w:pStyle w:val="BodyText"/>
        <w:spacing w:line="276" w:lineRule="auto"/>
        <w:ind w:left="170" w:right="147"/>
        <w:rPr>
          <w:rFonts w:cs="Arial"/>
          <w:b/>
          <w:bCs/>
          <w:color w:val="FF0000"/>
          <w:sz w:val="22"/>
          <w:szCs w:val="22"/>
        </w:rPr>
      </w:pPr>
      <w:r w:rsidRPr="00261FF3">
        <w:rPr>
          <w:rFonts w:cs="Arial"/>
          <w:b/>
          <w:bCs/>
          <w:color w:val="FF0000"/>
          <w:sz w:val="22"/>
          <w:szCs w:val="22"/>
        </w:rPr>
        <w:t>ACTION:</w:t>
      </w:r>
    </w:p>
    <w:p w14:paraId="00E52430"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Stay with the person, call for help if necessary</w:t>
      </w:r>
    </w:p>
    <w:p w14:paraId="71A9FD68"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Locate adrenaline auto-injector(s) in case needed</w:t>
      </w:r>
    </w:p>
    <w:p w14:paraId="216B72EC"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Give antihistamine according to the child’s allergy treatment plan</w:t>
      </w:r>
    </w:p>
    <w:p w14:paraId="32249B95" w14:textId="77777777" w:rsidR="0025178E" w:rsidRPr="00261FF3" w:rsidRDefault="0025178E" w:rsidP="00D2267F">
      <w:pPr>
        <w:pStyle w:val="BodyText"/>
        <w:numPr>
          <w:ilvl w:val="0"/>
          <w:numId w:val="8"/>
        </w:numPr>
        <w:spacing w:line="276" w:lineRule="auto"/>
        <w:ind w:right="147"/>
        <w:rPr>
          <w:sz w:val="22"/>
          <w:szCs w:val="22"/>
        </w:rPr>
      </w:pPr>
      <w:r w:rsidRPr="00261FF3">
        <w:rPr>
          <w:sz w:val="22"/>
          <w:szCs w:val="22"/>
        </w:rPr>
        <w:t>Phone parent/emergency contact</w:t>
      </w:r>
    </w:p>
    <w:p w14:paraId="3D53A604" w14:textId="4171606C" w:rsidR="006E1C59" w:rsidRPr="00261FF3" w:rsidRDefault="0025178E" w:rsidP="0025178E">
      <w:pPr>
        <w:pStyle w:val="BodyText"/>
        <w:spacing w:line="276" w:lineRule="auto"/>
        <w:ind w:left="170" w:right="147"/>
        <w:rPr>
          <w:rFonts w:cs="Arial"/>
          <w:b/>
          <w:bCs/>
          <w:color w:val="FF0000"/>
          <w:sz w:val="22"/>
          <w:szCs w:val="22"/>
        </w:rPr>
      </w:pPr>
      <w:r w:rsidRPr="00261FF3">
        <w:rPr>
          <w:rFonts w:cs="Arial"/>
          <w:b/>
          <w:bCs/>
          <w:color w:val="FF0000"/>
          <w:sz w:val="22"/>
          <w:szCs w:val="22"/>
        </w:rPr>
        <w:t>WATCH FOR SIGNS OF ANAPHYLAXIS</w:t>
      </w:r>
    </w:p>
    <w:p w14:paraId="479958F3" w14:textId="60F630E0" w:rsidR="00E836FF" w:rsidRPr="00261FF3" w:rsidRDefault="00E836FF">
      <w:pPr>
        <w:rPr>
          <w:rFonts w:cs="Arial"/>
          <w:sz w:val="22"/>
          <w:szCs w:val="22"/>
        </w:rPr>
      </w:pPr>
      <w:r w:rsidRPr="00261FF3">
        <w:rPr>
          <w:rFonts w:cs="Arial"/>
          <w:sz w:val="22"/>
          <w:szCs w:val="22"/>
        </w:rPr>
        <w:br w:type="page"/>
      </w:r>
    </w:p>
    <w:p w14:paraId="1973AED7" w14:textId="3E96F54D" w:rsidR="00E24808" w:rsidRDefault="008F03D4" w:rsidP="00F42FB6">
      <w:pPr>
        <w:pStyle w:val="Heading1"/>
        <w:spacing w:before="240"/>
        <w:ind w:left="-74"/>
        <w:rPr>
          <w:sz w:val="28"/>
          <w:szCs w:val="28"/>
        </w:rPr>
      </w:pPr>
      <w:bookmarkStart w:id="34" w:name="_Toc183001730"/>
      <w:r>
        <w:rPr>
          <w:noProof/>
        </w:rPr>
        <w:lastRenderedPageBreak/>
        <w:drawing>
          <wp:anchor distT="0" distB="0" distL="114300" distR="114300" simplePos="0" relativeHeight="251664384" behindDoc="0" locked="0" layoutInCell="1" allowOverlap="1" wp14:anchorId="01D75126" wp14:editId="396706E7">
            <wp:simplePos x="0" y="0"/>
            <wp:positionH relativeFrom="margin">
              <wp:align>center</wp:align>
            </wp:positionH>
            <wp:positionV relativeFrom="paragraph">
              <wp:posOffset>323850</wp:posOffset>
            </wp:positionV>
            <wp:extent cx="6229350" cy="3076575"/>
            <wp:effectExtent l="38100" t="0" r="19050" b="0"/>
            <wp:wrapNone/>
            <wp:docPr id="148527436"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anchor>
        </w:drawing>
      </w:r>
      <w:r w:rsidR="00F42FB6">
        <w:rPr>
          <w:sz w:val="28"/>
          <w:szCs w:val="28"/>
        </w:rPr>
        <w:t xml:space="preserve">Appendix 2: </w:t>
      </w:r>
      <w:r w:rsidR="00E24808" w:rsidRPr="00F42FB6">
        <w:rPr>
          <w:sz w:val="28"/>
          <w:szCs w:val="28"/>
        </w:rPr>
        <w:t>Signs of anaphylaxis</w:t>
      </w:r>
      <w:bookmarkEnd w:id="34"/>
    </w:p>
    <w:p w14:paraId="7BC4907D" w14:textId="2493364D" w:rsidR="00F42FB6" w:rsidRPr="00F42FB6" w:rsidRDefault="00F42FB6" w:rsidP="00F42FB6"/>
    <w:p w14:paraId="06073E35" w14:textId="1B416577" w:rsidR="00E24808" w:rsidRDefault="00E24808" w:rsidP="00E24808">
      <w:pPr>
        <w:spacing w:after="240"/>
        <w:rPr>
          <w:rFonts w:cs="Calibri"/>
          <w:sz w:val="38"/>
          <w:szCs w:val="38"/>
        </w:rPr>
      </w:pPr>
    </w:p>
    <w:p w14:paraId="5EEA3166" w14:textId="6499D25F" w:rsidR="00E24808" w:rsidRDefault="00E24808" w:rsidP="00E24808">
      <w:pPr>
        <w:spacing w:after="240"/>
        <w:rPr>
          <w:rFonts w:cs="Calibri"/>
          <w:sz w:val="38"/>
          <w:szCs w:val="38"/>
        </w:rPr>
      </w:pPr>
    </w:p>
    <w:p w14:paraId="5975EE18" w14:textId="6669F748" w:rsidR="00E24808" w:rsidRDefault="00E24808" w:rsidP="00E24808">
      <w:pPr>
        <w:spacing w:after="240"/>
        <w:rPr>
          <w:rFonts w:cs="Calibri"/>
          <w:sz w:val="38"/>
          <w:szCs w:val="38"/>
        </w:rPr>
      </w:pPr>
    </w:p>
    <w:p w14:paraId="1C3BF8F8" w14:textId="46785B03" w:rsidR="00E24808" w:rsidRDefault="00E24808" w:rsidP="00E24808">
      <w:pPr>
        <w:spacing w:after="240"/>
        <w:rPr>
          <w:rFonts w:cs="Calibri"/>
          <w:sz w:val="38"/>
          <w:szCs w:val="38"/>
        </w:rPr>
      </w:pPr>
    </w:p>
    <w:p w14:paraId="43CB0B4C" w14:textId="26D4084C" w:rsidR="00E24808" w:rsidRDefault="00E24808" w:rsidP="00E24808">
      <w:pPr>
        <w:spacing w:after="240"/>
        <w:rPr>
          <w:rFonts w:cs="Calibri"/>
          <w:sz w:val="38"/>
          <w:szCs w:val="38"/>
        </w:rPr>
      </w:pPr>
    </w:p>
    <w:p w14:paraId="5F7D4E34" w14:textId="77777777" w:rsidR="00E24808" w:rsidRDefault="00E24808" w:rsidP="00E24808">
      <w:pPr>
        <w:spacing w:after="240"/>
        <w:rPr>
          <w:rFonts w:cs="Calibri"/>
          <w:sz w:val="38"/>
          <w:szCs w:val="38"/>
        </w:rPr>
      </w:pPr>
    </w:p>
    <w:p w14:paraId="652E1ACC" w14:textId="77777777" w:rsidR="00E24808" w:rsidRDefault="00E24808" w:rsidP="00E24808">
      <w:pPr>
        <w:rPr>
          <w:rFonts w:cs="Calibri"/>
          <w:sz w:val="38"/>
          <w:szCs w:val="38"/>
        </w:rPr>
      </w:pPr>
    </w:p>
    <w:p w14:paraId="34C6F241" w14:textId="77777777" w:rsidR="00E24808" w:rsidRPr="008F03D4" w:rsidRDefault="00E24808" w:rsidP="008F03D4">
      <w:pPr>
        <w:spacing w:after="120"/>
        <w:jc w:val="center"/>
        <w:rPr>
          <w:rFonts w:cs="Calibri"/>
          <w:b/>
          <w:bCs/>
          <w:noProof/>
          <w:szCs w:val="28"/>
          <w:u w:val="single"/>
        </w:rPr>
      </w:pPr>
      <w:r w:rsidRPr="008F03D4">
        <w:rPr>
          <w:rFonts w:cs="Calibri"/>
          <w:b/>
          <w:bCs/>
          <w:noProof/>
          <w:szCs w:val="28"/>
          <w:u w:val="single"/>
        </w:rPr>
        <w:t>IF ANY ONE (or more) of these signs are present:</w:t>
      </w:r>
    </w:p>
    <w:p w14:paraId="4F4881E7" w14:textId="77777777" w:rsidR="00E24808" w:rsidRPr="008F03D4" w:rsidRDefault="00E24808" w:rsidP="00D2267F">
      <w:pPr>
        <w:numPr>
          <w:ilvl w:val="0"/>
          <w:numId w:val="10"/>
        </w:numPr>
        <w:spacing w:after="120"/>
        <w:ind w:left="357" w:hanging="357"/>
        <w:rPr>
          <w:rFonts w:cs="Calibri"/>
          <w:noProof/>
          <w:szCs w:val="28"/>
        </w:rPr>
      </w:pPr>
      <w:r w:rsidRPr="008F03D4">
        <w:rPr>
          <w:rFonts w:cs="Calibri"/>
          <w:noProof/>
          <w:szCs w:val="28"/>
        </w:rPr>
        <w:t>Lie child flat with legs raised: (if breathing is difficult, allow child to sit)</w:t>
      </w:r>
    </w:p>
    <w:p w14:paraId="2BAC500A" w14:textId="77777777" w:rsidR="00E24808" w:rsidRPr="008F03D4" w:rsidRDefault="00E24808" w:rsidP="00D2267F">
      <w:pPr>
        <w:numPr>
          <w:ilvl w:val="0"/>
          <w:numId w:val="10"/>
        </w:numPr>
        <w:spacing w:after="120"/>
        <w:ind w:left="357" w:hanging="357"/>
        <w:rPr>
          <w:rFonts w:cs="Calibri"/>
          <w:b/>
          <w:bCs/>
          <w:noProof/>
          <w:szCs w:val="28"/>
        </w:rPr>
      </w:pPr>
      <w:r w:rsidRPr="008F03D4">
        <w:rPr>
          <w:rFonts w:cs="Calibri"/>
          <w:b/>
          <w:bCs/>
          <w:noProof/>
          <w:szCs w:val="28"/>
        </w:rPr>
        <w:t xml:space="preserve">Use Adrenaline auto-injector* </w:t>
      </w:r>
      <w:r w:rsidRPr="008F03D4">
        <w:rPr>
          <w:rFonts w:cs="Calibri"/>
          <w:b/>
          <w:bCs/>
          <w:noProof/>
          <w:szCs w:val="28"/>
          <w:u w:val="single"/>
        </w:rPr>
        <w:t>without delay</w:t>
      </w:r>
    </w:p>
    <w:p w14:paraId="0C87504D" w14:textId="77777777" w:rsidR="00E24808" w:rsidRPr="008F03D4" w:rsidRDefault="00E24808" w:rsidP="00D2267F">
      <w:pPr>
        <w:numPr>
          <w:ilvl w:val="0"/>
          <w:numId w:val="10"/>
        </w:numPr>
        <w:spacing w:after="120"/>
        <w:ind w:left="357" w:hanging="357"/>
        <w:rPr>
          <w:rFonts w:cs="Calibri"/>
          <w:szCs w:val="28"/>
        </w:rPr>
      </w:pPr>
      <w:r w:rsidRPr="008F03D4">
        <w:rPr>
          <w:rFonts w:cs="Calibri"/>
          <w:noProof/>
          <w:szCs w:val="28"/>
        </w:rPr>
        <w:t xml:space="preserve">Dial 999 to request ambulance and say </w:t>
      </w:r>
      <w:r w:rsidRPr="008F03D4">
        <w:rPr>
          <w:rFonts w:cs="Calibri"/>
          <w:b/>
          <w:bCs/>
          <w:noProof/>
          <w:szCs w:val="28"/>
        </w:rPr>
        <w:t>ANAPHYLAXIS</w:t>
      </w:r>
    </w:p>
    <w:p w14:paraId="3E204415" w14:textId="77777777" w:rsidR="00E24808" w:rsidRPr="008F03D4" w:rsidRDefault="00E24808" w:rsidP="008F03D4">
      <w:pPr>
        <w:spacing w:after="120"/>
        <w:jc w:val="center"/>
        <w:rPr>
          <w:rFonts w:cs="Calibri"/>
          <w:b/>
          <w:bCs/>
          <w:color w:val="FF0000"/>
          <w:szCs w:val="28"/>
        </w:rPr>
      </w:pPr>
      <w:r w:rsidRPr="008F03D4">
        <w:rPr>
          <w:rFonts w:cs="Calibri"/>
          <w:b/>
          <w:bCs/>
          <w:color w:val="FF0000"/>
          <w:szCs w:val="28"/>
        </w:rPr>
        <w:t>*** IF IN DOUBT, GIVE ADRENALINE ***</w:t>
      </w:r>
    </w:p>
    <w:p w14:paraId="76E0B69D" w14:textId="77777777" w:rsidR="00E24808" w:rsidRPr="008F03D4" w:rsidRDefault="00E24808" w:rsidP="008F03D4">
      <w:pPr>
        <w:spacing w:after="120"/>
        <w:rPr>
          <w:rFonts w:cs="Calibri"/>
          <w:b/>
          <w:bCs/>
          <w:szCs w:val="28"/>
        </w:rPr>
      </w:pPr>
      <w:r w:rsidRPr="008F03D4">
        <w:rPr>
          <w:rFonts w:cs="Calibri"/>
          <w:b/>
          <w:bCs/>
          <w:szCs w:val="28"/>
        </w:rPr>
        <w:t>After giving Adrenaline:</w:t>
      </w:r>
    </w:p>
    <w:p w14:paraId="25CA8ED6" w14:textId="77777777" w:rsidR="00E24808" w:rsidRPr="008F03D4" w:rsidRDefault="00E24808" w:rsidP="00D2267F">
      <w:pPr>
        <w:numPr>
          <w:ilvl w:val="0"/>
          <w:numId w:val="11"/>
        </w:numPr>
        <w:spacing w:after="120"/>
        <w:ind w:left="357" w:hanging="357"/>
        <w:rPr>
          <w:rFonts w:cs="Calibri"/>
          <w:szCs w:val="28"/>
        </w:rPr>
      </w:pPr>
      <w:r w:rsidRPr="008F03D4">
        <w:rPr>
          <w:rFonts w:cs="Calibri"/>
          <w:szCs w:val="28"/>
        </w:rPr>
        <w:t>Stay with child until ambulance arrives, do NOT stand them up</w:t>
      </w:r>
    </w:p>
    <w:p w14:paraId="66D66D80" w14:textId="77777777" w:rsidR="00E24808" w:rsidRPr="008F03D4" w:rsidRDefault="00E24808" w:rsidP="00D2267F">
      <w:pPr>
        <w:numPr>
          <w:ilvl w:val="0"/>
          <w:numId w:val="11"/>
        </w:numPr>
        <w:spacing w:after="120"/>
        <w:ind w:left="357" w:hanging="357"/>
        <w:rPr>
          <w:rFonts w:cs="Calibri"/>
          <w:szCs w:val="28"/>
        </w:rPr>
      </w:pPr>
      <w:r w:rsidRPr="008F03D4">
        <w:rPr>
          <w:rFonts w:cs="Calibri"/>
          <w:szCs w:val="28"/>
        </w:rPr>
        <w:t>Commence CPR if there are no signs of life</w:t>
      </w:r>
    </w:p>
    <w:p w14:paraId="4B33A576" w14:textId="77777777" w:rsidR="00E24808" w:rsidRPr="008F03D4" w:rsidRDefault="00E24808" w:rsidP="00D2267F">
      <w:pPr>
        <w:numPr>
          <w:ilvl w:val="0"/>
          <w:numId w:val="11"/>
        </w:numPr>
        <w:spacing w:after="120"/>
        <w:ind w:left="357" w:hanging="357"/>
        <w:rPr>
          <w:rFonts w:cs="Calibri"/>
          <w:szCs w:val="28"/>
        </w:rPr>
      </w:pPr>
      <w:r w:rsidRPr="008F03D4">
        <w:rPr>
          <w:rFonts w:cs="Calibri"/>
          <w:szCs w:val="28"/>
        </w:rPr>
        <w:t xml:space="preserve">Phone parent/emergency contact </w:t>
      </w:r>
    </w:p>
    <w:p w14:paraId="5FBDEFF8" w14:textId="0917EB46" w:rsidR="00327C54" w:rsidRPr="008F03D4" w:rsidRDefault="00E24808" w:rsidP="008F03D4">
      <w:pPr>
        <w:pStyle w:val="BodyText"/>
        <w:ind w:left="170" w:right="147"/>
        <w:rPr>
          <w:szCs w:val="28"/>
        </w:rPr>
      </w:pPr>
      <w:r w:rsidRPr="008F03D4">
        <w:rPr>
          <w:rFonts w:cs="Calibri"/>
          <w:szCs w:val="28"/>
        </w:rPr>
        <w:t>If no improvement after 5 minutes, give a further dose of adrenaline using another autoinjector device, if available</w:t>
      </w:r>
      <w:r w:rsidRPr="008F03D4">
        <w:rPr>
          <w:szCs w:val="28"/>
        </w:rPr>
        <w:t>.</w:t>
      </w:r>
    </w:p>
    <w:p w14:paraId="36317DFC" w14:textId="77777777" w:rsidR="00985AF2" w:rsidRDefault="008F03D4">
      <w:pPr>
        <w:rPr>
          <w:sz w:val="36"/>
          <w:szCs w:val="36"/>
        </w:rPr>
        <w:sectPr w:rsidR="00985AF2" w:rsidSect="009817D6">
          <w:headerReference w:type="default" r:id="rId21"/>
          <w:footerReference w:type="default" r:id="rId22"/>
          <w:pgSz w:w="11906" w:h="16838"/>
          <w:pgMar w:top="1440" w:right="1800" w:bottom="1276" w:left="1800" w:header="708" w:footer="708" w:gutter="0"/>
          <w:cols w:space="708"/>
          <w:titlePg/>
          <w:docGrid w:linePitch="381"/>
        </w:sectPr>
      </w:pPr>
      <w:r w:rsidRPr="008F03D4">
        <w:rPr>
          <w:noProof/>
          <w:szCs w:val="28"/>
        </w:rPr>
        <mc:AlternateContent>
          <mc:Choice Requires="wps">
            <w:drawing>
              <wp:anchor distT="0" distB="0" distL="114300" distR="114300" simplePos="0" relativeHeight="251663360" behindDoc="0" locked="0" layoutInCell="1" allowOverlap="1" wp14:anchorId="25D90306" wp14:editId="3BD6CA59">
                <wp:simplePos x="0" y="0"/>
                <wp:positionH relativeFrom="margin">
                  <wp:posOffset>-535305</wp:posOffset>
                </wp:positionH>
                <wp:positionV relativeFrom="paragraph">
                  <wp:posOffset>165100</wp:posOffset>
                </wp:positionV>
                <wp:extent cx="6443345" cy="1775460"/>
                <wp:effectExtent l="0" t="0" r="14605" b="15240"/>
                <wp:wrapNone/>
                <wp:docPr id="1235360804" name="Rectangle: Rounded Corners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43345" cy="1775460"/>
                        </a:xfrm>
                        <a:prstGeom prst="round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6DB02476" w14:textId="77777777" w:rsidR="00E24808" w:rsidRPr="00AF332A" w:rsidRDefault="00E24808" w:rsidP="00E24808">
                            <w:pPr>
                              <w:jc w:val="center"/>
                              <w:rPr>
                                <w:color w:val="000000" w:themeColor="text1"/>
                                <w:sz w:val="36"/>
                                <w:szCs w:val="36"/>
                              </w:rPr>
                            </w:pPr>
                            <w:r w:rsidRPr="00AF332A">
                              <w:rPr>
                                <w:color w:val="000000" w:themeColor="text1"/>
                                <w:sz w:val="36"/>
                                <w:szCs w:val="36"/>
                              </w:rPr>
                              <w:t xml:space="preserve">Anaphylaxis may occur without initial mild signs: </w:t>
                            </w:r>
                            <w:r w:rsidRPr="00AF332A">
                              <w:rPr>
                                <w:b/>
                                <w:bCs/>
                                <w:color w:val="000000" w:themeColor="text1"/>
                                <w:sz w:val="36"/>
                                <w:szCs w:val="36"/>
                              </w:rPr>
                              <w:t xml:space="preserve">ALWAYS use adrenaline auto-injector FIRST in someone with known food allergy who has </w:t>
                            </w:r>
                            <w:r w:rsidRPr="00AF332A">
                              <w:rPr>
                                <w:b/>
                                <w:bCs/>
                                <w:color w:val="FF0000"/>
                                <w:sz w:val="36"/>
                                <w:szCs w:val="36"/>
                              </w:rPr>
                              <w:t>SUDDEN BREATHING DIFFICULTY</w:t>
                            </w:r>
                            <w:r w:rsidRPr="00AF332A">
                              <w:rPr>
                                <w:color w:val="FF0000"/>
                                <w:sz w:val="36"/>
                                <w:szCs w:val="36"/>
                              </w:rPr>
                              <w:t xml:space="preserve"> </w:t>
                            </w:r>
                            <w:r w:rsidRPr="00AF332A">
                              <w:rPr>
                                <w:color w:val="000000" w:themeColor="text1"/>
                                <w:sz w:val="36"/>
                                <w:szCs w:val="36"/>
                              </w:rPr>
                              <w:t>(persistent cough, hoarse voice, wheeze) even if there are no skin symptoms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dgm="http://schemas.openxmlformats.org/drawingml/2006/diagram" xmlns:a14="http://schemas.microsoft.com/office/drawing/2010/main" xmlns:pic="http://schemas.openxmlformats.org/drawingml/2006/picture"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4FF5268F">
              <v:roundrect id="Rectangle: Rounded Corners 3" style="position:absolute;margin-left:-42.15pt;margin-top:13pt;width:507.35pt;height:139.8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12]" strokecolor="#243f60 [1604]" strokeweight="2pt" arcsize="10923f" w14:anchorId="25D903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">
                <v:path arrowok="t"/>
                <v:textbox>
                  <w:txbxContent>
                    <w:p w:rsidRPr="00AF332A" w:rsidR="00E24808" w:rsidP="00E24808" w:rsidRDefault="00E24808" w14:paraId="542F0A42" w14:textId="77777777">
                      <w:pPr>
                        <w:jc w:val="center"/>
                        <w:rPr>
                          <w:color w:val="000000" w:themeColor="text1"/>
                          <w:sz w:val="36"/>
                          <w:szCs w:val="36"/>
                        </w:rPr>
                      </w:pPr>
                      <w:r w:rsidRPr="00AF332A">
                        <w:rPr>
                          <w:color w:val="000000" w:themeColor="text1"/>
                          <w:sz w:val="36"/>
                          <w:szCs w:val="36"/>
                        </w:rPr>
                        <w:t xml:space="preserve">Anaphylaxis may occur without initial mild signs: </w:t>
                      </w:r>
                      <w:r w:rsidRPr="00AF332A">
                        <w:rPr>
                          <w:b/>
                          <w:bCs/>
                          <w:color w:val="000000" w:themeColor="text1"/>
                          <w:sz w:val="36"/>
                          <w:szCs w:val="36"/>
                        </w:rPr>
                        <w:t xml:space="preserve">ALWAYS use adrenaline auto-injector FIRST in someone with known food allergy who has </w:t>
                      </w:r>
                      <w:r w:rsidRPr="00AF332A">
                        <w:rPr>
                          <w:b/>
                          <w:bCs/>
                          <w:color w:val="FF0000"/>
                          <w:sz w:val="36"/>
                          <w:szCs w:val="36"/>
                        </w:rPr>
                        <w:t>SUDDEN BREATHING DIFFICULTY</w:t>
                      </w:r>
                      <w:r w:rsidRPr="00AF332A">
                        <w:rPr>
                          <w:color w:val="FF0000"/>
                          <w:sz w:val="36"/>
                          <w:szCs w:val="36"/>
                        </w:rPr>
                        <w:t xml:space="preserve"> </w:t>
                      </w:r>
                      <w:r w:rsidRPr="00AF332A">
                        <w:rPr>
                          <w:color w:val="000000" w:themeColor="text1"/>
                          <w:sz w:val="36"/>
                          <w:szCs w:val="36"/>
                        </w:rPr>
                        <w:t>(persistent cough, hoarse voice, wheeze) even if there are no skin symptoms</w:t>
                      </w:r>
                    </w:p>
                  </w:txbxContent>
                </v:textbox>
                <w10:wrap anchorx="margin"/>
              </v:roundrect>
            </w:pict>
          </mc:Fallback>
        </mc:AlternateContent>
      </w:r>
      <w:r w:rsidR="00327C54">
        <w:rPr>
          <w:sz w:val="36"/>
          <w:szCs w:val="36"/>
        </w:rPr>
        <w:br w:type="page"/>
      </w:r>
    </w:p>
    <w:p w14:paraId="7C9652EE" w14:textId="7906390D" w:rsidR="006D74E4" w:rsidRPr="003E722C" w:rsidRDefault="00801F1F" w:rsidP="003E722C">
      <w:pPr>
        <w:pStyle w:val="Heading1"/>
        <w:spacing w:before="240"/>
        <w:ind w:left="-74"/>
        <w:rPr>
          <w:sz w:val="28"/>
          <w:szCs w:val="28"/>
        </w:rPr>
      </w:pPr>
      <w:bookmarkStart w:id="35" w:name="_Toc183001731"/>
      <w:r w:rsidRPr="003E722C">
        <w:rPr>
          <w:sz w:val="28"/>
          <w:szCs w:val="28"/>
        </w:rPr>
        <w:lastRenderedPageBreak/>
        <w:t xml:space="preserve">Appendix 3: </w:t>
      </w:r>
      <w:r w:rsidR="003E722C" w:rsidRPr="003E722C">
        <w:rPr>
          <w:sz w:val="28"/>
          <w:szCs w:val="28"/>
        </w:rPr>
        <w:t xml:space="preserve">Emergency AAI </w:t>
      </w:r>
      <w:r w:rsidR="003E722C">
        <w:rPr>
          <w:sz w:val="28"/>
          <w:szCs w:val="28"/>
        </w:rPr>
        <w:t>u</w:t>
      </w:r>
      <w:r w:rsidR="003E722C" w:rsidRPr="003E722C">
        <w:rPr>
          <w:sz w:val="28"/>
          <w:szCs w:val="28"/>
        </w:rPr>
        <w:t xml:space="preserve">se: </w:t>
      </w:r>
      <w:r w:rsidR="003E722C">
        <w:rPr>
          <w:sz w:val="28"/>
          <w:szCs w:val="28"/>
        </w:rPr>
        <w:t>r</w:t>
      </w:r>
      <w:r w:rsidR="003E722C" w:rsidRPr="003E722C">
        <w:rPr>
          <w:sz w:val="28"/>
          <w:szCs w:val="28"/>
        </w:rPr>
        <w:t xml:space="preserve">ecord </w:t>
      </w:r>
      <w:r w:rsidR="003E722C">
        <w:rPr>
          <w:sz w:val="28"/>
          <w:szCs w:val="28"/>
        </w:rPr>
        <w:t>c</w:t>
      </w:r>
      <w:r w:rsidR="003E722C" w:rsidRPr="003E722C">
        <w:rPr>
          <w:sz w:val="28"/>
          <w:szCs w:val="28"/>
        </w:rPr>
        <w:t>ard</w:t>
      </w:r>
      <w:bookmarkEnd w:id="35"/>
    </w:p>
    <w:p w14:paraId="2D919C30" w14:textId="77777777" w:rsidR="003E722C" w:rsidRDefault="003E722C">
      <w:pPr>
        <w:rPr>
          <w:rFonts w:cs="Arial"/>
          <w:sz w:val="22"/>
          <w:szCs w:val="22"/>
          <w:lang w:eastAsia="en-US"/>
        </w:rPr>
      </w:pPr>
    </w:p>
    <w:p w14:paraId="1361D46C" w14:textId="77777777" w:rsidR="003E722C" w:rsidRDefault="003E722C">
      <w:pPr>
        <w:rPr>
          <w:sz w:val="36"/>
          <w:szCs w:val="36"/>
        </w:rPr>
      </w:pPr>
    </w:p>
    <w:tbl>
      <w:tblPr>
        <w:tblStyle w:val="TableGrid"/>
        <w:tblW w:w="0" w:type="auto"/>
        <w:tblInd w:w="170" w:type="dxa"/>
        <w:tblLook w:val="04A0" w:firstRow="1" w:lastRow="0" w:firstColumn="1" w:lastColumn="0" w:noHBand="0" w:noVBand="1"/>
      </w:tblPr>
      <w:tblGrid>
        <w:gridCol w:w="1987"/>
        <w:gridCol w:w="1990"/>
        <w:gridCol w:w="1988"/>
        <w:gridCol w:w="1992"/>
        <w:gridCol w:w="1995"/>
        <w:gridCol w:w="2000"/>
        <w:gridCol w:w="1990"/>
      </w:tblGrid>
      <w:tr w:rsidR="002D726D" w14:paraId="67B6511A" w14:textId="77777777" w:rsidTr="002D726D">
        <w:tc>
          <w:tcPr>
            <w:tcW w:w="3977" w:type="dxa"/>
            <w:gridSpan w:val="2"/>
          </w:tcPr>
          <w:p w14:paraId="34B0BED9" w14:textId="6EA09165" w:rsidR="002D726D" w:rsidRPr="001A04BA" w:rsidRDefault="002D726D" w:rsidP="006D0AA0">
            <w:pPr>
              <w:pStyle w:val="BodyText"/>
              <w:spacing w:before="60" w:after="60"/>
              <w:ind w:right="147"/>
              <w:rPr>
                <w:rFonts w:cs="Arial"/>
                <w:b/>
                <w:bCs/>
                <w:sz w:val="22"/>
                <w:szCs w:val="22"/>
              </w:rPr>
            </w:pPr>
            <w:r>
              <w:rPr>
                <w:rFonts w:cs="Arial"/>
                <w:b/>
                <w:bCs/>
                <w:sz w:val="22"/>
                <w:szCs w:val="22"/>
              </w:rPr>
              <w:t>Name of school</w:t>
            </w:r>
            <w:r w:rsidR="00D14AE5">
              <w:rPr>
                <w:rFonts w:cs="Arial"/>
                <w:b/>
                <w:bCs/>
                <w:sz w:val="22"/>
                <w:szCs w:val="22"/>
              </w:rPr>
              <w:t>/setting</w:t>
            </w:r>
          </w:p>
        </w:tc>
        <w:tc>
          <w:tcPr>
            <w:tcW w:w="9965" w:type="dxa"/>
            <w:gridSpan w:val="5"/>
          </w:tcPr>
          <w:p w14:paraId="2819253D" w14:textId="77777777" w:rsidR="002D726D" w:rsidRPr="001A04BA" w:rsidRDefault="002D726D" w:rsidP="006D0AA0">
            <w:pPr>
              <w:pStyle w:val="BodyText"/>
              <w:spacing w:before="60" w:after="60"/>
              <w:ind w:right="147"/>
              <w:rPr>
                <w:rFonts w:cs="Arial"/>
                <w:b/>
                <w:bCs/>
                <w:sz w:val="22"/>
                <w:szCs w:val="22"/>
              </w:rPr>
            </w:pPr>
          </w:p>
        </w:tc>
      </w:tr>
      <w:tr w:rsidR="001A04BA" w14:paraId="126A0390" w14:textId="77777777" w:rsidTr="002D726D">
        <w:tc>
          <w:tcPr>
            <w:tcW w:w="1987" w:type="dxa"/>
            <w:shd w:val="clear" w:color="auto" w:fill="EAF1DD" w:themeFill="accent3" w:themeFillTint="33"/>
          </w:tcPr>
          <w:p w14:paraId="23511706" w14:textId="0382BE73" w:rsidR="006D0AA0" w:rsidRPr="001A04BA" w:rsidRDefault="001A04BA" w:rsidP="006D0AA0">
            <w:pPr>
              <w:pStyle w:val="BodyText"/>
              <w:spacing w:before="60" w:after="60"/>
              <w:ind w:right="147"/>
              <w:rPr>
                <w:rFonts w:cs="Arial"/>
                <w:b/>
                <w:bCs/>
                <w:sz w:val="22"/>
                <w:szCs w:val="22"/>
              </w:rPr>
            </w:pPr>
            <w:r w:rsidRPr="001A04BA">
              <w:rPr>
                <w:rFonts w:cs="Arial"/>
                <w:b/>
                <w:bCs/>
                <w:sz w:val="22"/>
                <w:szCs w:val="22"/>
              </w:rPr>
              <w:t>Date</w:t>
            </w:r>
          </w:p>
        </w:tc>
        <w:tc>
          <w:tcPr>
            <w:tcW w:w="1990" w:type="dxa"/>
            <w:shd w:val="clear" w:color="auto" w:fill="EAF1DD" w:themeFill="accent3" w:themeFillTint="33"/>
          </w:tcPr>
          <w:p w14:paraId="78ECF46D" w14:textId="33DAD068" w:rsidR="006D0AA0" w:rsidRPr="001A04BA" w:rsidRDefault="001A04BA" w:rsidP="006D0AA0">
            <w:pPr>
              <w:pStyle w:val="BodyText"/>
              <w:spacing w:before="60" w:after="60"/>
              <w:ind w:right="147"/>
              <w:rPr>
                <w:rFonts w:cs="Arial"/>
                <w:b/>
                <w:bCs/>
                <w:sz w:val="22"/>
                <w:szCs w:val="22"/>
              </w:rPr>
            </w:pPr>
            <w:r w:rsidRPr="001A04BA">
              <w:rPr>
                <w:rFonts w:cs="Arial"/>
                <w:b/>
                <w:bCs/>
                <w:sz w:val="22"/>
                <w:szCs w:val="22"/>
              </w:rPr>
              <w:t>Name of child</w:t>
            </w:r>
          </w:p>
        </w:tc>
        <w:tc>
          <w:tcPr>
            <w:tcW w:w="1988" w:type="dxa"/>
            <w:shd w:val="clear" w:color="auto" w:fill="EAF1DD" w:themeFill="accent3" w:themeFillTint="33"/>
          </w:tcPr>
          <w:p w14:paraId="356A0318" w14:textId="45056873" w:rsidR="006D0AA0" w:rsidRPr="001A04BA" w:rsidRDefault="001A04BA" w:rsidP="006D0AA0">
            <w:pPr>
              <w:pStyle w:val="BodyText"/>
              <w:spacing w:before="60" w:after="60"/>
              <w:ind w:right="147"/>
              <w:rPr>
                <w:rFonts w:cs="Arial"/>
                <w:b/>
                <w:bCs/>
                <w:sz w:val="22"/>
                <w:szCs w:val="22"/>
              </w:rPr>
            </w:pPr>
            <w:r w:rsidRPr="001A04BA">
              <w:rPr>
                <w:rFonts w:cs="Arial"/>
                <w:b/>
                <w:bCs/>
                <w:sz w:val="22"/>
                <w:szCs w:val="22"/>
              </w:rPr>
              <w:t>Time</w:t>
            </w:r>
          </w:p>
        </w:tc>
        <w:tc>
          <w:tcPr>
            <w:tcW w:w="1992" w:type="dxa"/>
            <w:shd w:val="clear" w:color="auto" w:fill="EAF1DD" w:themeFill="accent3" w:themeFillTint="33"/>
          </w:tcPr>
          <w:p w14:paraId="3F056F2F" w14:textId="4A20CEB2" w:rsidR="006D0AA0" w:rsidRPr="001A04BA" w:rsidRDefault="001A04BA" w:rsidP="006D0AA0">
            <w:pPr>
              <w:pStyle w:val="BodyText"/>
              <w:spacing w:before="60" w:after="60"/>
              <w:ind w:right="147"/>
              <w:rPr>
                <w:rFonts w:cs="Arial"/>
                <w:b/>
                <w:bCs/>
                <w:sz w:val="22"/>
                <w:szCs w:val="22"/>
              </w:rPr>
            </w:pPr>
            <w:r w:rsidRPr="001A04BA">
              <w:rPr>
                <w:rFonts w:cs="Arial"/>
                <w:b/>
                <w:bCs/>
                <w:sz w:val="22"/>
                <w:szCs w:val="22"/>
              </w:rPr>
              <w:t>Where &amp; when</w:t>
            </w:r>
          </w:p>
        </w:tc>
        <w:tc>
          <w:tcPr>
            <w:tcW w:w="1995" w:type="dxa"/>
            <w:shd w:val="clear" w:color="auto" w:fill="EAF1DD" w:themeFill="accent3" w:themeFillTint="33"/>
          </w:tcPr>
          <w:p w14:paraId="4E873225" w14:textId="3CCF239E" w:rsidR="006D0AA0" w:rsidRPr="001A04BA" w:rsidRDefault="001A04BA" w:rsidP="006D0AA0">
            <w:pPr>
              <w:pStyle w:val="BodyText"/>
              <w:spacing w:before="60" w:after="60"/>
              <w:ind w:right="147"/>
              <w:rPr>
                <w:rFonts w:cs="Arial"/>
                <w:b/>
                <w:bCs/>
                <w:sz w:val="22"/>
                <w:szCs w:val="22"/>
              </w:rPr>
            </w:pPr>
            <w:r w:rsidRPr="001A04BA">
              <w:rPr>
                <w:rFonts w:cs="Arial"/>
                <w:b/>
                <w:bCs/>
                <w:sz w:val="22"/>
                <w:szCs w:val="22"/>
              </w:rPr>
              <w:t>Dose(s) given</w:t>
            </w:r>
          </w:p>
        </w:tc>
        <w:tc>
          <w:tcPr>
            <w:tcW w:w="2000" w:type="dxa"/>
            <w:shd w:val="clear" w:color="auto" w:fill="EAF1DD" w:themeFill="accent3" w:themeFillTint="33"/>
          </w:tcPr>
          <w:p w14:paraId="339B87A4" w14:textId="0D412133" w:rsidR="006D0AA0" w:rsidRPr="001A04BA" w:rsidRDefault="001A04BA" w:rsidP="006D0AA0">
            <w:pPr>
              <w:pStyle w:val="BodyText"/>
              <w:spacing w:before="60" w:after="60"/>
              <w:ind w:right="147"/>
              <w:rPr>
                <w:rFonts w:cs="Arial"/>
                <w:b/>
                <w:bCs/>
                <w:sz w:val="22"/>
                <w:szCs w:val="22"/>
              </w:rPr>
            </w:pPr>
            <w:r w:rsidRPr="001A04BA">
              <w:rPr>
                <w:rFonts w:cs="Arial"/>
                <w:b/>
                <w:bCs/>
                <w:sz w:val="22"/>
                <w:szCs w:val="22"/>
              </w:rPr>
              <w:t>Staff signature</w:t>
            </w:r>
          </w:p>
        </w:tc>
        <w:tc>
          <w:tcPr>
            <w:tcW w:w="1990" w:type="dxa"/>
            <w:shd w:val="clear" w:color="auto" w:fill="EAF1DD" w:themeFill="accent3" w:themeFillTint="33"/>
          </w:tcPr>
          <w:p w14:paraId="70AF5C04" w14:textId="5565CCB0" w:rsidR="006D0AA0" w:rsidRPr="001A04BA" w:rsidRDefault="001A04BA" w:rsidP="006D0AA0">
            <w:pPr>
              <w:pStyle w:val="BodyText"/>
              <w:spacing w:before="60" w:after="60"/>
              <w:ind w:right="147"/>
              <w:rPr>
                <w:rFonts w:cs="Arial"/>
                <w:b/>
                <w:bCs/>
                <w:sz w:val="22"/>
                <w:szCs w:val="22"/>
              </w:rPr>
            </w:pPr>
            <w:r w:rsidRPr="001A04BA">
              <w:rPr>
                <w:rFonts w:cs="Arial"/>
                <w:b/>
                <w:bCs/>
                <w:sz w:val="22"/>
                <w:szCs w:val="22"/>
              </w:rPr>
              <w:t>Print name</w:t>
            </w:r>
          </w:p>
        </w:tc>
      </w:tr>
      <w:tr w:rsidR="001A04BA" w14:paraId="5C50CBEA" w14:textId="77777777" w:rsidTr="002D726D">
        <w:tc>
          <w:tcPr>
            <w:tcW w:w="1987" w:type="dxa"/>
          </w:tcPr>
          <w:p w14:paraId="08175367" w14:textId="77805D77" w:rsidR="006D0AA0" w:rsidRPr="00D14AE5" w:rsidRDefault="00D14AE5" w:rsidP="006D0AA0">
            <w:pPr>
              <w:pStyle w:val="BodyText"/>
              <w:spacing w:before="60" w:after="60"/>
              <w:ind w:right="147"/>
              <w:rPr>
                <w:rFonts w:cs="Arial"/>
                <w:i/>
                <w:iCs/>
                <w:color w:val="FF0000"/>
                <w:sz w:val="20"/>
              </w:rPr>
            </w:pPr>
            <w:r>
              <w:rPr>
                <w:rFonts w:cs="Arial"/>
                <w:i/>
                <w:iCs/>
                <w:color w:val="FF0000"/>
                <w:sz w:val="20"/>
              </w:rPr>
              <w:t>1/9/24</w:t>
            </w:r>
          </w:p>
        </w:tc>
        <w:tc>
          <w:tcPr>
            <w:tcW w:w="1990" w:type="dxa"/>
          </w:tcPr>
          <w:p w14:paraId="01E750B7" w14:textId="36382938" w:rsidR="006D0AA0" w:rsidRPr="00D14AE5" w:rsidRDefault="00D14AE5" w:rsidP="006D0AA0">
            <w:pPr>
              <w:pStyle w:val="BodyText"/>
              <w:spacing w:before="60" w:after="60"/>
              <w:ind w:right="147"/>
              <w:rPr>
                <w:rFonts w:cs="Arial"/>
                <w:i/>
                <w:iCs/>
                <w:color w:val="FF0000"/>
                <w:sz w:val="20"/>
              </w:rPr>
            </w:pPr>
            <w:r>
              <w:rPr>
                <w:rFonts w:cs="Arial"/>
                <w:i/>
                <w:iCs/>
                <w:color w:val="FF0000"/>
                <w:sz w:val="20"/>
              </w:rPr>
              <w:t>Anne Other</w:t>
            </w:r>
          </w:p>
        </w:tc>
        <w:tc>
          <w:tcPr>
            <w:tcW w:w="1988" w:type="dxa"/>
          </w:tcPr>
          <w:p w14:paraId="22103C19" w14:textId="3CF2CB32" w:rsidR="006D0AA0" w:rsidRPr="00D14AE5" w:rsidRDefault="00D14AE5" w:rsidP="006D0AA0">
            <w:pPr>
              <w:pStyle w:val="BodyText"/>
              <w:spacing w:before="60" w:after="60"/>
              <w:ind w:right="147"/>
              <w:rPr>
                <w:rFonts w:cs="Arial"/>
                <w:i/>
                <w:iCs/>
                <w:color w:val="FF0000"/>
                <w:sz w:val="20"/>
              </w:rPr>
            </w:pPr>
            <w:r>
              <w:rPr>
                <w:rFonts w:cs="Arial"/>
                <w:i/>
                <w:iCs/>
                <w:color w:val="FF0000"/>
                <w:sz w:val="20"/>
              </w:rPr>
              <w:t>14:30</w:t>
            </w:r>
          </w:p>
        </w:tc>
        <w:tc>
          <w:tcPr>
            <w:tcW w:w="1992" w:type="dxa"/>
          </w:tcPr>
          <w:p w14:paraId="63DE46BA" w14:textId="2D90E2AF" w:rsidR="006D0AA0" w:rsidRPr="00D14AE5" w:rsidRDefault="00CD059D" w:rsidP="006D0AA0">
            <w:pPr>
              <w:pStyle w:val="BodyText"/>
              <w:spacing w:before="60" w:after="60"/>
              <w:ind w:right="147"/>
              <w:rPr>
                <w:rFonts w:cs="Arial"/>
                <w:i/>
                <w:iCs/>
                <w:color w:val="FF0000"/>
                <w:sz w:val="20"/>
              </w:rPr>
            </w:pPr>
            <w:r>
              <w:rPr>
                <w:rFonts w:cs="Arial"/>
                <w:i/>
                <w:iCs/>
                <w:color w:val="FF0000"/>
                <w:sz w:val="20"/>
              </w:rPr>
              <w:t>Insect sting, PE field</w:t>
            </w:r>
          </w:p>
        </w:tc>
        <w:tc>
          <w:tcPr>
            <w:tcW w:w="1995" w:type="dxa"/>
          </w:tcPr>
          <w:p w14:paraId="614C2E87" w14:textId="78E60AE5" w:rsidR="006D0AA0" w:rsidRPr="00D14AE5" w:rsidRDefault="00CD059D" w:rsidP="006D0AA0">
            <w:pPr>
              <w:pStyle w:val="BodyText"/>
              <w:spacing w:before="60" w:after="60"/>
              <w:ind w:right="147"/>
              <w:rPr>
                <w:rFonts w:cs="Arial"/>
                <w:i/>
                <w:iCs/>
                <w:color w:val="FF0000"/>
                <w:sz w:val="20"/>
              </w:rPr>
            </w:pPr>
            <w:r>
              <w:rPr>
                <w:rFonts w:cs="Arial"/>
                <w:i/>
                <w:iCs/>
                <w:color w:val="FF0000"/>
                <w:sz w:val="20"/>
              </w:rPr>
              <w:t>1 x Epipen 0.3mg</w:t>
            </w:r>
          </w:p>
        </w:tc>
        <w:tc>
          <w:tcPr>
            <w:tcW w:w="2000" w:type="dxa"/>
          </w:tcPr>
          <w:p w14:paraId="42A1CC88" w14:textId="7F16F1AD" w:rsidR="006D0AA0" w:rsidRPr="00D14AE5" w:rsidRDefault="00CD059D" w:rsidP="006D0AA0">
            <w:pPr>
              <w:pStyle w:val="BodyText"/>
              <w:spacing w:before="60" w:after="60"/>
              <w:ind w:right="147"/>
              <w:rPr>
                <w:rFonts w:cs="Arial"/>
                <w:i/>
                <w:iCs/>
                <w:color w:val="FF0000"/>
                <w:sz w:val="20"/>
              </w:rPr>
            </w:pPr>
            <w:r>
              <w:rPr>
                <w:rFonts w:cs="Arial"/>
                <w:i/>
                <w:iCs/>
                <w:color w:val="FF0000"/>
                <w:sz w:val="20"/>
              </w:rPr>
              <w:t>J Smith</w:t>
            </w:r>
          </w:p>
        </w:tc>
        <w:tc>
          <w:tcPr>
            <w:tcW w:w="1990" w:type="dxa"/>
          </w:tcPr>
          <w:p w14:paraId="54304EED" w14:textId="3A9482FE" w:rsidR="006D0AA0" w:rsidRPr="00D14AE5" w:rsidRDefault="00CD059D" w:rsidP="006D0AA0">
            <w:pPr>
              <w:pStyle w:val="BodyText"/>
              <w:spacing w:before="60" w:after="60"/>
              <w:ind w:right="147"/>
              <w:rPr>
                <w:rFonts w:cs="Arial"/>
                <w:i/>
                <w:iCs/>
                <w:color w:val="FF0000"/>
                <w:sz w:val="20"/>
              </w:rPr>
            </w:pPr>
            <w:r>
              <w:rPr>
                <w:rFonts w:cs="Arial"/>
                <w:i/>
                <w:iCs/>
                <w:color w:val="FF0000"/>
                <w:sz w:val="20"/>
              </w:rPr>
              <w:t>John Smith</w:t>
            </w:r>
          </w:p>
        </w:tc>
      </w:tr>
      <w:tr w:rsidR="001A04BA" w14:paraId="272DADAB" w14:textId="77777777" w:rsidTr="002D726D">
        <w:tc>
          <w:tcPr>
            <w:tcW w:w="1987" w:type="dxa"/>
          </w:tcPr>
          <w:p w14:paraId="22ABA67A" w14:textId="77777777" w:rsidR="006D0AA0" w:rsidRDefault="006D0AA0" w:rsidP="006D0AA0">
            <w:pPr>
              <w:pStyle w:val="BodyText"/>
              <w:spacing w:before="60" w:after="60"/>
              <w:ind w:right="147"/>
              <w:rPr>
                <w:rFonts w:cs="Arial"/>
                <w:sz w:val="22"/>
                <w:szCs w:val="22"/>
              </w:rPr>
            </w:pPr>
          </w:p>
        </w:tc>
        <w:tc>
          <w:tcPr>
            <w:tcW w:w="1990" w:type="dxa"/>
          </w:tcPr>
          <w:p w14:paraId="2E1E6153" w14:textId="77777777" w:rsidR="006D0AA0" w:rsidRDefault="006D0AA0" w:rsidP="006D0AA0">
            <w:pPr>
              <w:pStyle w:val="BodyText"/>
              <w:spacing w:before="60" w:after="60"/>
              <w:ind w:right="147"/>
              <w:rPr>
                <w:rFonts w:cs="Arial"/>
                <w:sz w:val="22"/>
                <w:szCs w:val="22"/>
              </w:rPr>
            </w:pPr>
          </w:p>
        </w:tc>
        <w:tc>
          <w:tcPr>
            <w:tcW w:w="1988" w:type="dxa"/>
          </w:tcPr>
          <w:p w14:paraId="5E88802C" w14:textId="77777777" w:rsidR="006D0AA0" w:rsidRDefault="006D0AA0" w:rsidP="006D0AA0">
            <w:pPr>
              <w:pStyle w:val="BodyText"/>
              <w:spacing w:before="60" w:after="60"/>
              <w:ind w:right="147"/>
              <w:rPr>
                <w:rFonts w:cs="Arial"/>
                <w:sz w:val="22"/>
                <w:szCs w:val="22"/>
              </w:rPr>
            </w:pPr>
          </w:p>
        </w:tc>
        <w:tc>
          <w:tcPr>
            <w:tcW w:w="1992" w:type="dxa"/>
          </w:tcPr>
          <w:p w14:paraId="35A9FBB7" w14:textId="77777777" w:rsidR="006D0AA0" w:rsidRDefault="006D0AA0" w:rsidP="006D0AA0">
            <w:pPr>
              <w:pStyle w:val="BodyText"/>
              <w:spacing w:before="60" w:after="60"/>
              <w:ind w:right="147"/>
              <w:rPr>
                <w:rFonts w:cs="Arial"/>
                <w:sz w:val="22"/>
                <w:szCs w:val="22"/>
              </w:rPr>
            </w:pPr>
          </w:p>
        </w:tc>
        <w:tc>
          <w:tcPr>
            <w:tcW w:w="1995" w:type="dxa"/>
          </w:tcPr>
          <w:p w14:paraId="552A6C41" w14:textId="77777777" w:rsidR="006D0AA0" w:rsidRDefault="006D0AA0" w:rsidP="006D0AA0">
            <w:pPr>
              <w:pStyle w:val="BodyText"/>
              <w:spacing w:before="60" w:after="60"/>
              <w:ind w:right="147"/>
              <w:rPr>
                <w:rFonts w:cs="Arial"/>
                <w:sz w:val="22"/>
                <w:szCs w:val="22"/>
              </w:rPr>
            </w:pPr>
          </w:p>
        </w:tc>
        <w:tc>
          <w:tcPr>
            <w:tcW w:w="2000" w:type="dxa"/>
          </w:tcPr>
          <w:p w14:paraId="5787CC1C" w14:textId="77777777" w:rsidR="006D0AA0" w:rsidRDefault="006D0AA0" w:rsidP="006D0AA0">
            <w:pPr>
              <w:pStyle w:val="BodyText"/>
              <w:spacing w:before="60" w:after="60"/>
              <w:ind w:right="147"/>
              <w:rPr>
                <w:rFonts w:cs="Arial"/>
                <w:sz w:val="22"/>
                <w:szCs w:val="22"/>
              </w:rPr>
            </w:pPr>
          </w:p>
        </w:tc>
        <w:tc>
          <w:tcPr>
            <w:tcW w:w="1990" w:type="dxa"/>
          </w:tcPr>
          <w:p w14:paraId="0FAE277D" w14:textId="77777777" w:rsidR="006D0AA0" w:rsidRDefault="006D0AA0" w:rsidP="006D0AA0">
            <w:pPr>
              <w:pStyle w:val="BodyText"/>
              <w:spacing w:before="60" w:after="60"/>
              <w:ind w:right="147"/>
              <w:rPr>
                <w:rFonts w:cs="Arial"/>
                <w:sz w:val="22"/>
                <w:szCs w:val="22"/>
              </w:rPr>
            </w:pPr>
          </w:p>
        </w:tc>
      </w:tr>
      <w:tr w:rsidR="001A04BA" w14:paraId="6929C5CA" w14:textId="77777777" w:rsidTr="002D726D">
        <w:tc>
          <w:tcPr>
            <w:tcW w:w="1987" w:type="dxa"/>
          </w:tcPr>
          <w:p w14:paraId="2EA8B58B" w14:textId="77777777" w:rsidR="001A04BA" w:rsidRDefault="001A04BA" w:rsidP="006D0AA0">
            <w:pPr>
              <w:pStyle w:val="BodyText"/>
              <w:spacing w:before="60" w:after="60"/>
              <w:ind w:right="147"/>
              <w:rPr>
                <w:rFonts w:cs="Arial"/>
                <w:sz w:val="22"/>
                <w:szCs w:val="22"/>
              </w:rPr>
            </w:pPr>
          </w:p>
        </w:tc>
        <w:tc>
          <w:tcPr>
            <w:tcW w:w="1990" w:type="dxa"/>
          </w:tcPr>
          <w:p w14:paraId="19496E70" w14:textId="77777777" w:rsidR="001A04BA" w:rsidRDefault="001A04BA" w:rsidP="006D0AA0">
            <w:pPr>
              <w:pStyle w:val="BodyText"/>
              <w:spacing w:before="60" w:after="60"/>
              <w:ind w:right="147"/>
              <w:rPr>
                <w:rFonts w:cs="Arial"/>
                <w:sz w:val="22"/>
                <w:szCs w:val="22"/>
              </w:rPr>
            </w:pPr>
          </w:p>
        </w:tc>
        <w:tc>
          <w:tcPr>
            <w:tcW w:w="1988" w:type="dxa"/>
          </w:tcPr>
          <w:p w14:paraId="311E8978" w14:textId="77777777" w:rsidR="001A04BA" w:rsidRDefault="001A04BA" w:rsidP="006D0AA0">
            <w:pPr>
              <w:pStyle w:val="BodyText"/>
              <w:spacing w:before="60" w:after="60"/>
              <w:ind w:right="147"/>
              <w:rPr>
                <w:rFonts w:cs="Arial"/>
                <w:sz w:val="22"/>
                <w:szCs w:val="22"/>
              </w:rPr>
            </w:pPr>
          </w:p>
        </w:tc>
        <w:tc>
          <w:tcPr>
            <w:tcW w:w="1992" w:type="dxa"/>
          </w:tcPr>
          <w:p w14:paraId="7B8C7EB5" w14:textId="77777777" w:rsidR="001A04BA" w:rsidRDefault="001A04BA" w:rsidP="006D0AA0">
            <w:pPr>
              <w:pStyle w:val="BodyText"/>
              <w:spacing w:before="60" w:after="60"/>
              <w:ind w:right="147"/>
              <w:rPr>
                <w:rFonts w:cs="Arial"/>
                <w:sz w:val="22"/>
                <w:szCs w:val="22"/>
              </w:rPr>
            </w:pPr>
          </w:p>
        </w:tc>
        <w:tc>
          <w:tcPr>
            <w:tcW w:w="1995" w:type="dxa"/>
          </w:tcPr>
          <w:p w14:paraId="57E5D5D8" w14:textId="77777777" w:rsidR="001A04BA" w:rsidRDefault="001A04BA" w:rsidP="006D0AA0">
            <w:pPr>
              <w:pStyle w:val="BodyText"/>
              <w:spacing w:before="60" w:after="60"/>
              <w:ind w:right="147"/>
              <w:rPr>
                <w:rFonts w:cs="Arial"/>
                <w:sz w:val="22"/>
                <w:szCs w:val="22"/>
              </w:rPr>
            </w:pPr>
          </w:p>
        </w:tc>
        <w:tc>
          <w:tcPr>
            <w:tcW w:w="2000" w:type="dxa"/>
          </w:tcPr>
          <w:p w14:paraId="2749B57C" w14:textId="77777777" w:rsidR="001A04BA" w:rsidRDefault="001A04BA" w:rsidP="006D0AA0">
            <w:pPr>
              <w:pStyle w:val="BodyText"/>
              <w:spacing w:before="60" w:after="60"/>
              <w:ind w:right="147"/>
              <w:rPr>
                <w:rFonts w:cs="Arial"/>
                <w:sz w:val="22"/>
                <w:szCs w:val="22"/>
              </w:rPr>
            </w:pPr>
          </w:p>
        </w:tc>
        <w:tc>
          <w:tcPr>
            <w:tcW w:w="1990" w:type="dxa"/>
          </w:tcPr>
          <w:p w14:paraId="51C40CBE" w14:textId="77777777" w:rsidR="001A04BA" w:rsidRDefault="001A04BA" w:rsidP="006D0AA0">
            <w:pPr>
              <w:pStyle w:val="BodyText"/>
              <w:spacing w:before="60" w:after="60"/>
              <w:ind w:right="147"/>
              <w:rPr>
                <w:rFonts w:cs="Arial"/>
                <w:sz w:val="22"/>
                <w:szCs w:val="22"/>
              </w:rPr>
            </w:pPr>
          </w:p>
        </w:tc>
      </w:tr>
      <w:tr w:rsidR="001A04BA" w14:paraId="5C2CFA9D" w14:textId="77777777" w:rsidTr="002D726D">
        <w:tc>
          <w:tcPr>
            <w:tcW w:w="1987" w:type="dxa"/>
          </w:tcPr>
          <w:p w14:paraId="5C8E29D4" w14:textId="77777777" w:rsidR="001A04BA" w:rsidRDefault="001A04BA" w:rsidP="006D0AA0">
            <w:pPr>
              <w:pStyle w:val="BodyText"/>
              <w:spacing w:before="60" w:after="60"/>
              <w:ind w:right="147"/>
              <w:rPr>
                <w:rFonts w:cs="Arial"/>
                <w:sz w:val="22"/>
                <w:szCs w:val="22"/>
              </w:rPr>
            </w:pPr>
          </w:p>
        </w:tc>
        <w:tc>
          <w:tcPr>
            <w:tcW w:w="1990" w:type="dxa"/>
          </w:tcPr>
          <w:p w14:paraId="54E79457" w14:textId="77777777" w:rsidR="001A04BA" w:rsidRDefault="001A04BA" w:rsidP="006D0AA0">
            <w:pPr>
              <w:pStyle w:val="BodyText"/>
              <w:spacing w:before="60" w:after="60"/>
              <w:ind w:right="147"/>
              <w:rPr>
                <w:rFonts w:cs="Arial"/>
                <w:sz w:val="22"/>
                <w:szCs w:val="22"/>
              </w:rPr>
            </w:pPr>
          </w:p>
        </w:tc>
        <w:tc>
          <w:tcPr>
            <w:tcW w:w="1988" w:type="dxa"/>
          </w:tcPr>
          <w:p w14:paraId="53329DC7" w14:textId="77777777" w:rsidR="001A04BA" w:rsidRDefault="001A04BA" w:rsidP="006D0AA0">
            <w:pPr>
              <w:pStyle w:val="BodyText"/>
              <w:spacing w:before="60" w:after="60"/>
              <w:ind w:right="147"/>
              <w:rPr>
                <w:rFonts w:cs="Arial"/>
                <w:sz w:val="22"/>
                <w:szCs w:val="22"/>
              </w:rPr>
            </w:pPr>
          </w:p>
        </w:tc>
        <w:tc>
          <w:tcPr>
            <w:tcW w:w="1992" w:type="dxa"/>
          </w:tcPr>
          <w:p w14:paraId="57DBC2C5" w14:textId="77777777" w:rsidR="001A04BA" w:rsidRDefault="001A04BA" w:rsidP="006D0AA0">
            <w:pPr>
              <w:pStyle w:val="BodyText"/>
              <w:spacing w:before="60" w:after="60"/>
              <w:ind w:right="147"/>
              <w:rPr>
                <w:rFonts w:cs="Arial"/>
                <w:sz w:val="22"/>
                <w:szCs w:val="22"/>
              </w:rPr>
            </w:pPr>
          </w:p>
        </w:tc>
        <w:tc>
          <w:tcPr>
            <w:tcW w:w="1995" w:type="dxa"/>
          </w:tcPr>
          <w:p w14:paraId="24CBD37D" w14:textId="77777777" w:rsidR="001A04BA" w:rsidRDefault="001A04BA" w:rsidP="006D0AA0">
            <w:pPr>
              <w:pStyle w:val="BodyText"/>
              <w:spacing w:before="60" w:after="60"/>
              <w:ind w:right="147"/>
              <w:rPr>
                <w:rFonts w:cs="Arial"/>
                <w:sz w:val="22"/>
                <w:szCs w:val="22"/>
              </w:rPr>
            </w:pPr>
          </w:p>
        </w:tc>
        <w:tc>
          <w:tcPr>
            <w:tcW w:w="2000" w:type="dxa"/>
          </w:tcPr>
          <w:p w14:paraId="3A7D26AC" w14:textId="77777777" w:rsidR="001A04BA" w:rsidRDefault="001A04BA" w:rsidP="006D0AA0">
            <w:pPr>
              <w:pStyle w:val="BodyText"/>
              <w:spacing w:before="60" w:after="60"/>
              <w:ind w:right="147"/>
              <w:rPr>
                <w:rFonts w:cs="Arial"/>
                <w:sz w:val="22"/>
                <w:szCs w:val="22"/>
              </w:rPr>
            </w:pPr>
          </w:p>
        </w:tc>
        <w:tc>
          <w:tcPr>
            <w:tcW w:w="1990" w:type="dxa"/>
          </w:tcPr>
          <w:p w14:paraId="6E415A2A" w14:textId="77777777" w:rsidR="001A04BA" w:rsidRDefault="001A04BA" w:rsidP="006D0AA0">
            <w:pPr>
              <w:pStyle w:val="BodyText"/>
              <w:spacing w:before="60" w:after="60"/>
              <w:ind w:right="147"/>
              <w:rPr>
                <w:rFonts w:cs="Arial"/>
                <w:sz w:val="22"/>
                <w:szCs w:val="22"/>
              </w:rPr>
            </w:pPr>
          </w:p>
        </w:tc>
      </w:tr>
      <w:tr w:rsidR="001A04BA" w14:paraId="58BBF02D" w14:textId="77777777" w:rsidTr="002D726D">
        <w:tc>
          <w:tcPr>
            <w:tcW w:w="1987" w:type="dxa"/>
          </w:tcPr>
          <w:p w14:paraId="54AAF764" w14:textId="77777777" w:rsidR="001A04BA" w:rsidRDefault="001A04BA" w:rsidP="006D0AA0">
            <w:pPr>
              <w:pStyle w:val="BodyText"/>
              <w:spacing w:before="60" w:after="60"/>
              <w:ind w:right="147"/>
              <w:rPr>
                <w:rFonts w:cs="Arial"/>
                <w:sz w:val="22"/>
                <w:szCs w:val="22"/>
              </w:rPr>
            </w:pPr>
          </w:p>
        </w:tc>
        <w:tc>
          <w:tcPr>
            <w:tcW w:w="1990" w:type="dxa"/>
          </w:tcPr>
          <w:p w14:paraId="3DE19656" w14:textId="77777777" w:rsidR="001A04BA" w:rsidRDefault="001A04BA" w:rsidP="006D0AA0">
            <w:pPr>
              <w:pStyle w:val="BodyText"/>
              <w:spacing w:before="60" w:after="60"/>
              <w:ind w:right="147"/>
              <w:rPr>
                <w:rFonts w:cs="Arial"/>
                <w:sz w:val="22"/>
                <w:szCs w:val="22"/>
              </w:rPr>
            </w:pPr>
          </w:p>
        </w:tc>
        <w:tc>
          <w:tcPr>
            <w:tcW w:w="1988" w:type="dxa"/>
          </w:tcPr>
          <w:p w14:paraId="1251475F" w14:textId="77777777" w:rsidR="001A04BA" w:rsidRDefault="001A04BA" w:rsidP="006D0AA0">
            <w:pPr>
              <w:pStyle w:val="BodyText"/>
              <w:spacing w:before="60" w:after="60"/>
              <w:ind w:right="147"/>
              <w:rPr>
                <w:rFonts w:cs="Arial"/>
                <w:sz w:val="22"/>
                <w:szCs w:val="22"/>
              </w:rPr>
            </w:pPr>
          </w:p>
        </w:tc>
        <w:tc>
          <w:tcPr>
            <w:tcW w:w="1992" w:type="dxa"/>
          </w:tcPr>
          <w:p w14:paraId="532BD117" w14:textId="77777777" w:rsidR="001A04BA" w:rsidRDefault="001A04BA" w:rsidP="006D0AA0">
            <w:pPr>
              <w:pStyle w:val="BodyText"/>
              <w:spacing w:before="60" w:after="60"/>
              <w:ind w:right="147"/>
              <w:rPr>
                <w:rFonts w:cs="Arial"/>
                <w:sz w:val="22"/>
                <w:szCs w:val="22"/>
              </w:rPr>
            </w:pPr>
          </w:p>
        </w:tc>
        <w:tc>
          <w:tcPr>
            <w:tcW w:w="1995" w:type="dxa"/>
          </w:tcPr>
          <w:p w14:paraId="5301476E" w14:textId="77777777" w:rsidR="001A04BA" w:rsidRDefault="001A04BA" w:rsidP="006D0AA0">
            <w:pPr>
              <w:pStyle w:val="BodyText"/>
              <w:spacing w:before="60" w:after="60"/>
              <w:ind w:right="147"/>
              <w:rPr>
                <w:rFonts w:cs="Arial"/>
                <w:sz w:val="22"/>
                <w:szCs w:val="22"/>
              </w:rPr>
            </w:pPr>
          </w:p>
        </w:tc>
        <w:tc>
          <w:tcPr>
            <w:tcW w:w="2000" w:type="dxa"/>
          </w:tcPr>
          <w:p w14:paraId="731E2C43" w14:textId="77777777" w:rsidR="001A04BA" w:rsidRDefault="001A04BA" w:rsidP="006D0AA0">
            <w:pPr>
              <w:pStyle w:val="BodyText"/>
              <w:spacing w:before="60" w:after="60"/>
              <w:ind w:right="147"/>
              <w:rPr>
                <w:rFonts w:cs="Arial"/>
                <w:sz w:val="22"/>
                <w:szCs w:val="22"/>
              </w:rPr>
            </w:pPr>
          </w:p>
        </w:tc>
        <w:tc>
          <w:tcPr>
            <w:tcW w:w="1990" w:type="dxa"/>
          </w:tcPr>
          <w:p w14:paraId="6794F65B" w14:textId="77777777" w:rsidR="001A04BA" w:rsidRDefault="001A04BA" w:rsidP="006D0AA0">
            <w:pPr>
              <w:pStyle w:val="BodyText"/>
              <w:spacing w:before="60" w:after="60"/>
              <w:ind w:right="147"/>
              <w:rPr>
                <w:rFonts w:cs="Arial"/>
                <w:sz w:val="22"/>
                <w:szCs w:val="22"/>
              </w:rPr>
            </w:pPr>
          </w:p>
        </w:tc>
      </w:tr>
      <w:tr w:rsidR="001A04BA" w14:paraId="46264729" w14:textId="77777777" w:rsidTr="002D726D">
        <w:tc>
          <w:tcPr>
            <w:tcW w:w="1987" w:type="dxa"/>
          </w:tcPr>
          <w:p w14:paraId="37E94D87" w14:textId="77777777" w:rsidR="001A04BA" w:rsidRDefault="001A04BA" w:rsidP="006D0AA0">
            <w:pPr>
              <w:pStyle w:val="BodyText"/>
              <w:spacing w:before="60" w:after="60"/>
              <w:ind w:right="147"/>
              <w:rPr>
                <w:rFonts w:cs="Arial"/>
                <w:sz w:val="22"/>
                <w:szCs w:val="22"/>
              </w:rPr>
            </w:pPr>
          </w:p>
        </w:tc>
        <w:tc>
          <w:tcPr>
            <w:tcW w:w="1990" w:type="dxa"/>
          </w:tcPr>
          <w:p w14:paraId="0C5007E4" w14:textId="77777777" w:rsidR="001A04BA" w:rsidRDefault="001A04BA" w:rsidP="006D0AA0">
            <w:pPr>
              <w:pStyle w:val="BodyText"/>
              <w:spacing w:before="60" w:after="60"/>
              <w:ind w:right="147"/>
              <w:rPr>
                <w:rFonts w:cs="Arial"/>
                <w:sz w:val="22"/>
                <w:szCs w:val="22"/>
              </w:rPr>
            </w:pPr>
          </w:p>
        </w:tc>
        <w:tc>
          <w:tcPr>
            <w:tcW w:w="1988" w:type="dxa"/>
          </w:tcPr>
          <w:p w14:paraId="754B731E" w14:textId="77777777" w:rsidR="001A04BA" w:rsidRDefault="001A04BA" w:rsidP="006D0AA0">
            <w:pPr>
              <w:pStyle w:val="BodyText"/>
              <w:spacing w:before="60" w:after="60"/>
              <w:ind w:right="147"/>
              <w:rPr>
                <w:rFonts w:cs="Arial"/>
                <w:sz w:val="22"/>
                <w:szCs w:val="22"/>
              </w:rPr>
            </w:pPr>
          </w:p>
        </w:tc>
        <w:tc>
          <w:tcPr>
            <w:tcW w:w="1992" w:type="dxa"/>
          </w:tcPr>
          <w:p w14:paraId="6A8C3610" w14:textId="77777777" w:rsidR="001A04BA" w:rsidRDefault="001A04BA" w:rsidP="006D0AA0">
            <w:pPr>
              <w:pStyle w:val="BodyText"/>
              <w:spacing w:before="60" w:after="60"/>
              <w:ind w:right="147"/>
              <w:rPr>
                <w:rFonts w:cs="Arial"/>
                <w:sz w:val="22"/>
                <w:szCs w:val="22"/>
              </w:rPr>
            </w:pPr>
          </w:p>
        </w:tc>
        <w:tc>
          <w:tcPr>
            <w:tcW w:w="1995" w:type="dxa"/>
          </w:tcPr>
          <w:p w14:paraId="200300DF" w14:textId="77777777" w:rsidR="001A04BA" w:rsidRDefault="001A04BA" w:rsidP="006D0AA0">
            <w:pPr>
              <w:pStyle w:val="BodyText"/>
              <w:spacing w:before="60" w:after="60"/>
              <w:ind w:right="147"/>
              <w:rPr>
                <w:rFonts w:cs="Arial"/>
                <w:sz w:val="22"/>
                <w:szCs w:val="22"/>
              </w:rPr>
            </w:pPr>
          </w:p>
        </w:tc>
        <w:tc>
          <w:tcPr>
            <w:tcW w:w="2000" w:type="dxa"/>
          </w:tcPr>
          <w:p w14:paraId="2E45248F" w14:textId="77777777" w:rsidR="001A04BA" w:rsidRDefault="001A04BA" w:rsidP="006D0AA0">
            <w:pPr>
              <w:pStyle w:val="BodyText"/>
              <w:spacing w:before="60" w:after="60"/>
              <w:ind w:right="147"/>
              <w:rPr>
                <w:rFonts w:cs="Arial"/>
                <w:sz w:val="22"/>
                <w:szCs w:val="22"/>
              </w:rPr>
            </w:pPr>
          </w:p>
        </w:tc>
        <w:tc>
          <w:tcPr>
            <w:tcW w:w="1990" w:type="dxa"/>
          </w:tcPr>
          <w:p w14:paraId="2D98489C" w14:textId="77777777" w:rsidR="001A04BA" w:rsidRDefault="001A04BA" w:rsidP="006D0AA0">
            <w:pPr>
              <w:pStyle w:val="BodyText"/>
              <w:spacing w:before="60" w:after="60"/>
              <w:ind w:right="147"/>
              <w:rPr>
                <w:rFonts w:cs="Arial"/>
                <w:sz w:val="22"/>
                <w:szCs w:val="22"/>
              </w:rPr>
            </w:pPr>
          </w:p>
        </w:tc>
      </w:tr>
      <w:tr w:rsidR="001A04BA" w14:paraId="5346E498" w14:textId="77777777" w:rsidTr="002D726D">
        <w:tc>
          <w:tcPr>
            <w:tcW w:w="1987" w:type="dxa"/>
          </w:tcPr>
          <w:p w14:paraId="4F649C9A" w14:textId="77777777" w:rsidR="001A04BA" w:rsidRDefault="001A04BA" w:rsidP="006D0AA0">
            <w:pPr>
              <w:pStyle w:val="BodyText"/>
              <w:spacing w:before="60" w:after="60"/>
              <w:ind w:right="147"/>
              <w:rPr>
                <w:rFonts w:cs="Arial"/>
                <w:sz w:val="22"/>
                <w:szCs w:val="22"/>
              </w:rPr>
            </w:pPr>
          </w:p>
        </w:tc>
        <w:tc>
          <w:tcPr>
            <w:tcW w:w="1990" w:type="dxa"/>
          </w:tcPr>
          <w:p w14:paraId="61D8AD1D" w14:textId="77777777" w:rsidR="001A04BA" w:rsidRDefault="001A04BA" w:rsidP="006D0AA0">
            <w:pPr>
              <w:pStyle w:val="BodyText"/>
              <w:spacing w:before="60" w:after="60"/>
              <w:ind w:right="147"/>
              <w:rPr>
                <w:rFonts w:cs="Arial"/>
                <w:sz w:val="22"/>
                <w:szCs w:val="22"/>
              </w:rPr>
            </w:pPr>
          </w:p>
        </w:tc>
        <w:tc>
          <w:tcPr>
            <w:tcW w:w="1988" w:type="dxa"/>
          </w:tcPr>
          <w:p w14:paraId="50762453" w14:textId="77777777" w:rsidR="001A04BA" w:rsidRDefault="001A04BA" w:rsidP="006D0AA0">
            <w:pPr>
              <w:pStyle w:val="BodyText"/>
              <w:spacing w:before="60" w:after="60"/>
              <w:ind w:right="147"/>
              <w:rPr>
                <w:rFonts w:cs="Arial"/>
                <w:sz w:val="22"/>
                <w:szCs w:val="22"/>
              </w:rPr>
            </w:pPr>
          </w:p>
        </w:tc>
        <w:tc>
          <w:tcPr>
            <w:tcW w:w="1992" w:type="dxa"/>
          </w:tcPr>
          <w:p w14:paraId="5F5C687B" w14:textId="77777777" w:rsidR="001A04BA" w:rsidRDefault="001A04BA" w:rsidP="006D0AA0">
            <w:pPr>
              <w:pStyle w:val="BodyText"/>
              <w:spacing w:before="60" w:after="60"/>
              <w:ind w:right="147"/>
              <w:rPr>
                <w:rFonts w:cs="Arial"/>
                <w:sz w:val="22"/>
                <w:szCs w:val="22"/>
              </w:rPr>
            </w:pPr>
          </w:p>
        </w:tc>
        <w:tc>
          <w:tcPr>
            <w:tcW w:w="1995" w:type="dxa"/>
          </w:tcPr>
          <w:p w14:paraId="772118D6" w14:textId="77777777" w:rsidR="001A04BA" w:rsidRDefault="001A04BA" w:rsidP="006D0AA0">
            <w:pPr>
              <w:pStyle w:val="BodyText"/>
              <w:spacing w:before="60" w:after="60"/>
              <w:ind w:right="147"/>
              <w:rPr>
                <w:rFonts w:cs="Arial"/>
                <w:sz w:val="22"/>
                <w:szCs w:val="22"/>
              </w:rPr>
            </w:pPr>
          </w:p>
        </w:tc>
        <w:tc>
          <w:tcPr>
            <w:tcW w:w="2000" w:type="dxa"/>
          </w:tcPr>
          <w:p w14:paraId="4BC2C7FF" w14:textId="77777777" w:rsidR="001A04BA" w:rsidRDefault="001A04BA" w:rsidP="006D0AA0">
            <w:pPr>
              <w:pStyle w:val="BodyText"/>
              <w:spacing w:before="60" w:after="60"/>
              <w:ind w:right="147"/>
              <w:rPr>
                <w:rFonts w:cs="Arial"/>
                <w:sz w:val="22"/>
                <w:szCs w:val="22"/>
              </w:rPr>
            </w:pPr>
          </w:p>
        </w:tc>
        <w:tc>
          <w:tcPr>
            <w:tcW w:w="1990" w:type="dxa"/>
          </w:tcPr>
          <w:p w14:paraId="0A7F5E07" w14:textId="77777777" w:rsidR="001A04BA" w:rsidRDefault="001A04BA" w:rsidP="006D0AA0">
            <w:pPr>
              <w:pStyle w:val="BodyText"/>
              <w:spacing w:before="60" w:after="60"/>
              <w:ind w:right="147"/>
              <w:rPr>
                <w:rFonts w:cs="Arial"/>
                <w:sz w:val="22"/>
                <w:szCs w:val="22"/>
              </w:rPr>
            </w:pPr>
          </w:p>
        </w:tc>
      </w:tr>
      <w:tr w:rsidR="001A04BA" w14:paraId="5EA3CF00" w14:textId="77777777" w:rsidTr="002D726D">
        <w:tc>
          <w:tcPr>
            <w:tcW w:w="1987" w:type="dxa"/>
          </w:tcPr>
          <w:p w14:paraId="638D9769" w14:textId="77777777" w:rsidR="001A04BA" w:rsidRDefault="001A04BA" w:rsidP="006D0AA0">
            <w:pPr>
              <w:pStyle w:val="BodyText"/>
              <w:spacing w:before="60" w:after="60"/>
              <w:ind w:right="147"/>
              <w:rPr>
                <w:rFonts w:cs="Arial"/>
                <w:sz w:val="22"/>
                <w:szCs w:val="22"/>
              </w:rPr>
            </w:pPr>
          </w:p>
        </w:tc>
        <w:tc>
          <w:tcPr>
            <w:tcW w:w="1990" w:type="dxa"/>
          </w:tcPr>
          <w:p w14:paraId="49F67016" w14:textId="77777777" w:rsidR="001A04BA" w:rsidRDefault="001A04BA" w:rsidP="006D0AA0">
            <w:pPr>
              <w:pStyle w:val="BodyText"/>
              <w:spacing w:before="60" w:after="60"/>
              <w:ind w:right="147"/>
              <w:rPr>
                <w:rFonts w:cs="Arial"/>
                <w:sz w:val="22"/>
                <w:szCs w:val="22"/>
              </w:rPr>
            </w:pPr>
          </w:p>
        </w:tc>
        <w:tc>
          <w:tcPr>
            <w:tcW w:w="1988" w:type="dxa"/>
          </w:tcPr>
          <w:p w14:paraId="0E36C6C6" w14:textId="77777777" w:rsidR="001A04BA" w:rsidRDefault="001A04BA" w:rsidP="006D0AA0">
            <w:pPr>
              <w:pStyle w:val="BodyText"/>
              <w:spacing w:before="60" w:after="60"/>
              <w:ind w:right="147"/>
              <w:rPr>
                <w:rFonts w:cs="Arial"/>
                <w:sz w:val="22"/>
                <w:szCs w:val="22"/>
              </w:rPr>
            </w:pPr>
          </w:p>
        </w:tc>
        <w:tc>
          <w:tcPr>
            <w:tcW w:w="1992" w:type="dxa"/>
          </w:tcPr>
          <w:p w14:paraId="6674580B" w14:textId="77777777" w:rsidR="001A04BA" w:rsidRDefault="001A04BA" w:rsidP="006D0AA0">
            <w:pPr>
              <w:pStyle w:val="BodyText"/>
              <w:spacing w:before="60" w:after="60"/>
              <w:ind w:right="147"/>
              <w:rPr>
                <w:rFonts w:cs="Arial"/>
                <w:sz w:val="22"/>
                <w:szCs w:val="22"/>
              </w:rPr>
            </w:pPr>
          </w:p>
        </w:tc>
        <w:tc>
          <w:tcPr>
            <w:tcW w:w="1995" w:type="dxa"/>
          </w:tcPr>
          <w:p w14:paraId="18628E17" w14:textId="77777777" w:rsidR="001A04BA" w:rsidRDefault="001A04BA" w:rsidP="006D0AA0">
            <w:pPr>
              <w:pStyle w:val="BodyText"/>
              <w:spacing w:before="60" w:after="60"/>
              <w:ind w:right="147"/>
              <w:rPr>
                <w:rFonts w:cs="Arial"/>
                <w:sz w:val="22"/>
                <w:szCs w:val="22"/>
              </w:rPr>
            </w:pPr>
          </w:p>
        </w:tc>
        <w:tc>
          <w:tcPr>
            <w:tcW w:w="2000" w:type="dxa"/>
          </w:tcPr>
          <w:p w14:paraId="17F1D802" w14:textId="77777777" w:rsidR="001A04BA" w:rsidRDefault="001A04BA" w:rsidP="006D0AA0">
            <w:pPr>
              <w:pStyle w:val="BodyText"/>
              <w:spacing w:before="60" w:after="60"/>
              <w:ind w:right="147"/>
              <w:rPr>
                <w:rFonts w:cs="Arial"/>
                <w:sz w:val="22"/>
                <w:szCs w:val="22"/>
              </w:rPr>
            </w:pPr>
          </w:p>
        </w:tc>
        <w:tc>
          <w:tcPr>
            <w:tcW w:w="1990" w:type="dxa"/>
          </w:tcPr>
          <w:p w14:paraId="33F87B6D" w14:textId="77777777" w:rsidR="001A04BA" w:rsidRDefault="001A04BA" w:rsidP="006D0AA0">
            <w:pPr>
              <w:pStyle w:val="BodyText"/>
              <w:spacing w:before="60" w:after="60"/>
              <w:ind w:right="147"/>
              <w:rPr>
                <w:rFonts w:cs="Arial"/>
                <w:sz w:val="22"/>
                <w:szCs w:val="22"/>
              </w:rPr>
            </w:pPr>
          </w:p>
        </w:tc>
      </w:tr>
      <w:tr w:rsidR="001A04BA" w14:paraId="41228A32" w14:textId="77777777" w:rsidTr="002D726D">
        <w:tc>
          <w:tcPr>
            <w:tcW w:w="1987" w:type="dxa"/>
          </w:tcPr>
          <w:p w14:paraId="0469B6CF" w14:textId="77777777" w:rsidR="001A04BA" w:rsidRDefault="001A04BA" w:rsidP="006D0AA0">
            <w:pPr>
              <w:pStyle w:val="BodyText"/>
              <w:spacing w:before="60" w:after="60"/>
              <w:ind w:right="147"/>
              <w:rPr>
                <w:rFonts w:cs="Arial"/>
                <w:sz w:val="22"/>
                <w:szCs w:val="22"/>
              </w:rPr>
            </w:pPr>
          </w:p>
        </w:tc>
        <w:tc>
          <w:tcPr>
            <w:tcW w:w="1990" w:type="dxa"/>
          </w:tcPr>
          <w:p w14:paraId="6696E3DC" w14:textId="77777777" w:rsidR="001A04BA" w:rsidRDefault="001A04BA" w:rsidP="006D0AA0">
            <w:pPr>
              <w:pStyle w:val="BodyText"/>
              <w:spacing w:before="60" w:after="60"/>
              <w:ind w:right="147"/>
              <w:rPr>
                <w:rFonts w:cs="Arial"/>
                <w:sz w:val="22"/>
                <w:szCs w:val="22"/>
              </w:rPr>
            </w:pPr>
          </w:p>
        </w:tc>
        <w:tc>
          <w:tcPr>
            <w:tcW w:w="1988" w:type="dxa"/>
          </w:tcPr>
          <w:p w14:paraId="45B065C2" w14:textId="77777777" w:rsidR="001A04BA" w:rsidRDefault="001A04BA" w:rsidP="006D0AA0">
            <w:pPr>
              <w:pStyle w:val="BodyText"/>
              <w:spacing w:before="60" w:after="60"/>
              <w:ind w:right="147"/>
              <w:rPr>
                <w:rFonts w:cs="Arial"/>
                <w:sz w:val="22"/>
                <w:szCs w:val="22"/>
              </w:rPr>
            </w:pPr>
          </w:p>
        </w:tc>
        <w:tc>
          <w:tcPr>
            <w:tcW w:w="1992" w:type="dxa"/>
          </w:tcPr>
          <w:p w14:paraId="1B3CA077" w14:textId="77777777" w:rsidR="001A04BA" w:rsidRDefault="001A04BA" w:rsidP="006D0AA0">
            <w:pPr>
              <w:pStyle w:val="BodyText"/>
              <w:spacing w:before="60" w:after="60"/>
              <w:ind w:right="147"/>
              <w:rPr>
                <w:rFonts w:cs="Arial"/>
                <w:sz w:val="22"/>
                <w:szCs w:val="22"/>
              </w:rPr>
            </w:pPr>
          </w:p>
        </w:tc>
        <w:tc>
          <w:tcPr>
            <w:tcW w:w="1995" w:type="dxa"/>
          </w:tcPr>
          <w:p w14:paraId="7FE4B8AA" w14:textId="77777777" w:rsidR="001A04BA" w:rsidRDefault="001A04BA" w:rsidP="006D0AA0">
            <w:pPr>
              <w:pStyle w:val="BodyText"/>
              <w:spacing w:before="60" w:after="60"/>
              <w:ind w:right="147"/>
              <w:rPr>
                <w:rFonts w:cs="Arial"/>
                <w:sz w:val="22"/>
                <w:szCs w:val="22"/>
              </w:rPr>
            </w:pPr>
          </w:p>
        </w:tc>
        <w:tc>
          <w:tcPr>
            <w:tcW w:w="2000" w:type="dxa"/>
          </w:tcPr>
          <w:p w14:paraId="048D3DE2" w14:textId="77777777" w:rsidR="001A04BA" w:rsidRDefault="001A04BA" w:rsidP="006D0AA0">
            <w:pPr>
              <w:pStyle w:val="BodyText"/>
              <w:spacing w:before="60" w:after="60"/>
              <w:ind w:right="147"/>
              <w:rPr>
                <w:rFonts w:cs="Arial"/>
                <w:sz w:val="22"/>
                <w:szCs w:val="22"/>
              </w:rPr>
            </w:pPr>
          </w:p>
        </w:tc>
        <w:tc>
          <w:tcPr>
            <w:tcW w:w="1990" w:type="dxa"/>
          </w:tcPr>
          <w:p w14:paraId="398BBEC6" w14:textId="77777777" w:rsidR="001A04BA" w:rsidRDefault="001A04BA" w:rsidP="006D0AA0">
            <w:pPr>
              <w:pStyle w:val="BodyText"/>
              <w:spacing w:before="60" w:after="60"/>
              <w:ind w:right="147"/>
              <w:rPr>
                <w:rFonts w:cs="Arial"/>
                <w:sz w:val="22"/>
                <w:szCs w:val="22"/>
              </w:rPr>
            </w:pPr>
          </w:p>
        </w:tc>
      </w:tr>
      <w:tr w:rsidR="001A04BA" w14:paraId="1629901B" w14:textId="77777777" w:rsidTr="002D726D">
        <w:tc>
          <w:tcPr>
            <w:tcW w:w="1987" w:type="dxa"/>
          </w:tcPr>
          <w:p w14:paraId="6BD77374" w14:textId="77777777" w:rsidR="001A04BA" w:rsidRDefault="001A04BA" w:rsidP="006D0AA0">
            <w:pPr>
              <w:pStyle w:val="BodyText"/>
              <w:spacing w:before="60" w:after="60"/>
              <w:ind w:right="147"/>
              <w:rPr>
                <w:rFonts w:cs="Arial"/>
                <w:sz w:val="22"/>
                <w:szCs w:val="22"/>
              </w:rPr>
            </w:pPr>
          </w:p>
        </w:tc>
        <w:tc>
          <w:tcPr>
            <w:tcW w:w="1990" w:type="dxa"/>
          </w:tcPr>
          <w:p w14:paraId="43751616" w14:textId="77777777" w:rsidR="001A04BA" w:rsidRDefault="001A04BA" w:rsidP="006D0AA0">
            <w:pPr>
              <w:pStyle w:val="BodyText"/>
              <w:spacing w:before="60" w:after="60"/>
              <w:ind w:right="147"/>
              <w:rPr>
                <w:rFonts w:cs="Arial"/>
                <w:sz w:val="22"/>
                <w:szCs w:val="22"/>
              </w:rPr>
            </w:pPr>
          </w:p>
        </w:tc>
        <w:tc>
          <w:tcPr>
            <w:tcW w:w="1988" w:type="dxa"/>
          </w:tcPr>
          <w:p w14:paraId="7DDD2806" w14:textId="77777777" w:rsidR="001A04BA" w:rsidRDefault="001A04BA" w:rsidP="006D0AA0">
            <w:pPr>
              <w:pStyle w:val="BodyText"/>
              <w:spacing w:before="60" w:after="60"/>
              <w:ind w:right="147"/>
              <w:rPr>
                <w:rFonts w:cs="Arial"/>
                <w:sz w:val="22"/>
                <w:szCs w:val="22"/>
              </w:rPr>
            </w:pPr>
          </w:p>
        </w:tc>
        <w:tc>
          <w:tcPr>
            <w:tcW w:w="1992" w:type="dxa"/>
          </w:tcPr>
          <w:p w14:paraId="28556CCF" w14:textId="77777777" w:rsidR="001A04BA" w:rsidRDefault="001A04BA" w:rsidP="006D0AA0">
            <w:pPr>
              <w:pStyle w:val="BodyText"/>
              <w:spacing w:before="60" w:after="60"/>
              <w:ind w:right="147"/>
              <w:rPr>
                <w:rFonts w:cs="Arial"/>
                <w:sz w:val="22"/>
                <w:szCs w:val="22"/>
              </w:rPr>
            </w:pPr>
          </w:p>
        </w:tc>
        <w:tc>
          <w:tcPr>
            <w:tcW w:w="1995" w:type="dxa"/>
          </w:tcPr>
          <w:p w14:paraId="703C1A23" w14:textId="77777777" w:rsidR="001A04BA" w:rsidRDefault="001A04BA" w:rsidP="006D0AA0">
            <w:pPr>
              <w:pStyle w:val="BodyText"/>
              <w:spacing w:before="60" w:after="60"/>
              <w:ind w:right="147"/>
              <w:rPr>
                <w:rFonts w:cs="Arial"/>
                <w:sz w:val="22"/>
                <w:szCs w:val="22"/>
              </w:rPr>
            </w:pPr>
          </w:p>
        </w:tc>
        <w:tc>
          <w:tcPr>
            <w:tcW w:w="2000" w:type="dxa"/>
          </w:tcPr>
          <w:p w14:paraId="4CC3A1DB" w14:textId="77777777" w:rsidR="001A04BA" w:rsidRDefault="001A04BA" w:rsidP="006D0AA0">
            <w:pPr>
              <w:pStyle w:val="BodyText"/>
              <w:spacing w:before="60" w:after="60"/>
              <w:ind w:right="147"/>
              <w:rPr>
                <w:rFonts w:cs="Arial"/>
                <w:sz w:val="22"/>
                <w:szCs w:val="22"/>
              </w:rPr>
            </w:pPr>
          </w:p>
        </w:tc>
        <w:tc>
          <w:tcPr>
            <w:tcW w:w="1990" w:type="dxa"/>
          </w:tcPr>
          <w:p w14:paraId="08253331" w14:textId="77777777" w:rsidR="001A04BA" w:rsidRDefault="001A04BA" w:rsidP="006D0AA0">
            <w:pPr>
              <w:pStyle w:val="BodyText"/>
              <w:spacing w:before="60" w:after="60"/>
              <w:ind w:right="147"/>
              <w:rPr>
                <w:rFonts w:cs="Arial"/>
                <w:sz w:val="22"/>
                <w:szCs w:val="22"/>
              </w:rPr>
            </w:pPr>
          </w:p>
        </w:tc>
      </w:tr>
      <w:tr w:rsidR="001A04BA" w14:paraId="2A3A3617" w14:textId="77777777" w:rsidTr="002D726D">
        <w:tc>
          <w:tcPr>
            <w:tcW w:w="1987" w:type="dxa"/>
          </w:tcPr>
          <w:p w14:paraId="5D52A502" w14:textId="77777777" w:rsidR="001A04BA" w:rsidRDefault="001A04BA" w:rsidP="006D0AA0">
            <w:pPr>
              <w:pStyle w:val="BodyText"/>
              <w:spacing w:before="60" w:after="60"/>
              <w:ind w:right="147"/>
              <w:rPr>
                <w:rFonts w:cs="Arial"/>
                <w:sz w:val="22"/>
                <w:szCs w:val="22"/>
              </w:rPr>
            </w:pPr>
          </w:p>
        </w:tc>
        <w:tc>
          <w:tcPr>
            <w:tcW w:w="1990" w:type="dxa"/>
          </w:tcPr>
          <w:p w14:paraId="46911FA8" w14:textId="77777777" w:rsidR="001A04BA" w:rsidRDefault="001A04BA" w:rsidP="006D0AA0">
            <w:pPr>
              <w:pStyle w:val="BodyText"/>
              <w:spacing w:before="60" w:after="60"/>
              <w:ind w:right="147"/>
              <w:rPr>
                <w:rFonts w:cs="Arial"/>
                <w:sz w:val="22"/>
                <w:szCs w:val="22"/>
              </w:rPr>
            </w:pPr>
          </w:p>
        </w:tc>
        <w:tc>
          <w:tcPr>
            <w:tcW w:w="1988" w:type="dxa"/>
          </w:tcPr>
          <w:p w14:paraId="48785961" w14:textId="77777777" w:rsidR="001A04BA" w:rsidRDefault="001A04BA" w:rsidP="006D0AA0">
            <w:pPr>
              <w:pStyle w:val="BodyText"/>
              <w:spacing w:before="60" w:after="60"/>
              <w:ind w:right="147"/>
              <w:rPr>
                <w:rFonts w:cs="Arial"/>
                <w:sz w:val="22"/>
                <w:szCs w:val="22"/>
              </w:rPr>
            </w:pPr>
          </w:p>
        </w:tc>
        <w:tc>
          <w:tcPr>
            <w:tcW w:w="1992" w:type="dxa"/>
          </w:tcPr>
          <w:p w14:paraId="4C09C6EA" w14:textId="77777777" w:rsidR="001A04BA" w:rsidRDefault="001A04BA" w:rsidP="006D0AA0">
            <w:pPr>
              <w:pStyle w:val="BodyText"/>
              <w:spacing w:before="60" w:after="60"/>
              <w:ind w:right="147"/>
              <w:rPr>
                <w:rFonts w:cs="Arial"/>
                <w:sz w:val="22"/>
                <w:szCs w:val="22"/>
              </w:rPr>
            </w:pPr>
          </w:p>
        </w:tc>
        <w:tc>
          <w:tcPr>
            <w:tcW w:w="1995" w:type="dxa"/>
          </w:tcPr>
          <w:p w14:paraId="2E20CF55" w14:textId="77777777" w:rsidR="001A04BA" w:rsidRDefault="001A04BA" w:rsidP="006D0AA0">
            <w:pPr>
              <w:pStyle w:val="BodyText"/>
              <w:spacing w:before="60" w:after="60"/>
              <w:ind w:right="147"/>
              <w:rPr>
                <w:rFonts w:cs="Arial"/>
                <w:sz w:val="22"/>
                <w:szCs w:val="22"/>
              </w:rPr>
            </w:pPr>
          </w:p>
        </w:tc>
        <w:tc>
          <w:tcPr>
            <w:tcW w:w="2000" w:type="dxa"/>
          </w:tcPr>
          <w:p w14:paraId="3BBEBEEE" w14:textId="77777777" w:rsidR="001A04BA" w:rsidRDefault="001A04BA" w:rsidP="006D0AA0">
            <w:pPr>
              <w:pStyle w:val="BodyText"/>
              <w:spacing w:before="60" w:after="60"/>
              <w:ind w:right="147"/>
              <w:rPr>
                <w:rFonts w:cs="Arial"/>
                <w:sz w:val="22"/>
                <w:szCs w:val="22"/>
              </w:rPr>
            </w:pPr>
          </w:p>
        </w:tc>
        <w:tc>
          <w:tcPr>
            <w:tcW w:w="1990" w:type="dxa"/>
          </w:tcPr>
          <w:p w14:paraId="1FAF7C24" w14:textId="77777777" w:rsidR="001A04BA" w:rsidRDefault="001A04BA" w:rsidP="006D0AA0">
            <w:pPr>
              <w:pStyle w:val="BodyText"/>
              <w:spacing w:before="60" w:after="60"/>
              <w:ind w:right="147"/>
              <w:rPr>
                <w:rFonts w:cs="Arial"/>
                <w:sz w:val="22"/>
                <w:szCs w:val="22"/>
              </w:rPr>
            </w:pPr>
          </w:p>
        </w:tc>
      </w:tr>
      <w:tr w:rsidR="001A04BA" w14:paraId="406EFCDE" w14:textId="77777777" w:rsidTr="002D726D">
        <w:tc>
          <w:tcPr>
            <w:tcW w:w="1987" w:type="dxa"/>
          </w:tcPr>
          <w:p w14:paraId="37BB9E6C" w14:textId="77777777" w:rsidR="001A04BA" w:rsidRDefault="001A04BA" w:rsidP="006D0AA0">
            <w:pPr>
              <w:pStyle w:val="BodyText"/>
              <w:spacing w:before="60" w:after="60"/>
              <w:ind w:right="147"/>
              <w:rPr>
                <w:rFonts w:cs="Arial"/>
                <w:sz w:val="22"/>
                <w:szCs w:val="22"/>
              </w:rPr>
            </w:pPr>
          </w:p>
        </w:tc>
        <w:tc>
          <w:tcPr>
            <w:tcW w:w="1990" w:type="dxa"/>
          </w:tcPr>
          <w:p w14:paraId="33B96542" w14:textId="77777777" w:rsidR="001A04BA" w:rsidRDefault="001A04BA" w:rsidP="006D0AA0">
            <w:pPr>
              <w:pStyle w:val="BodyText"/>
              <w:spacing w:before="60" w:after="60"/>
              <w:ind w:right="147"/>
              <w:rPr>
                <w:rFonts w:cs="Arial"/>
                <w:sz w:val="22"/>
                <w:szCs w:val="22"/>
              </w:rPr>
            </w:pPr>
          </w:p>
        </w:tc>
        <w:tc>
          <w:tcPr>
            <w:tcW w:w="1988" w:type="dxa"/>
          </w:tcPr>
          <w:p w14:paraId="6A6E6E83" w14:textId="77777777" w:rsidR="001A04BA" w:rsidRDefault="001A04BA" w:rsidP="006D0AA0">
            <w:pPr>
              <w:pStyle w:val="BodyText"/>
              <w:spacing w:before="60" w:after="60"/>
              <w:ind w:right="147"/>
              <w:rPr>
                <w:rFonts w:cs="Arial"/>
                <w:sz w:val="22"/>
                <w:szCs w:val="22"/>
              </w:rPr>
            </w:pPr>
          </w:p>
        </w:tc>
        <w:tc>
          <w:tcPr>
            <w:tcW w:w="1992" w:type="dxa"/>
          </w:tcPr>
          <w:p w14:paraId="29929A1E" w14:textId="77777777" w:rsidR="001A04BA" w:rsidRDefault="001A04BA" w:rsidP="006D0AA0">
            <w:pPr>
              <w:pStyle w:val="BodyText"/>
              <w:spacing w:before="60" w:after="60"/>
              <w:ind w:right="147"/>
              <w:rPr>
                <w:rFonts w:cs="Arial"/>
                <w:sz w:val="22"/>
                <w:szCs w:val="22"/>
              </w:rPr>
            </w:pPr>
          </w:p>
        </w:tc>
        <w:tc>
          <w:tcPr>
            <w:tcW w:w="1995" w:type="dxa"/>
          </w:tcPr>
          <w:p w14:paraId="782F3468" w14:textId="77777777" w:rsidR="001A04BA" w:rsidRDefault="001A04BA" w:rsidP="006D0AA0">
            <w:pPr>
              <w:pStyle w:val="BodyText"/>
              <w:spacing w:before="60" w:after="60"/>
              <w:ind w:right="147"/>
              <w:rPr>
                <w:rFonts w:cs="Arial"/>
                <w:sz w:val="22"/>
                <w:szCs w:val="22"/>
              </w:rPr>
            </w:pPr>
          </w:p>
        </w:tc>
        <w:tc>
          <w:tcPr>
            <w:tcW w:w="2000" w:type="dxa"/>
          </w:tcPr>
          <w:p w14:paraId="45FA6CDF" w14:textId="77777777" w:rsidR="001A04BA" w:rsidRDefault="001A04BA" w:rsidP="006D0AA0">
            <w:pPr>
              <w:pStyle w:val="BodyText"/>
              <w:spacing w:before="60" w:after="60"/>
              <w:ind w:right="147"/>
              <w:rPr>
                <w:rFonts w:cs="Arial"/>
                <w:sz w:val="22"/>
                <w:szCs w:val="22"/>
              </w:rPr>
            </w:pPr>
          </w:p>
        </w:tc>
        <w:tc>
          <w:tcPr>
            <w:tcW w:w="1990" w:type="dxa"/>
          </w:tcPr>
          <w:p w14:paraId="332F80DA" w14:textId="77777777" w:rsidR="001A04BA" w:rsidRDefault="001A04BA" w:rsidP="006D0AA0">
            <w:pPr>
              <w:pStyle w:val="BodyText"/>
              <w:spacing w:before="60" w:after="60"/>
              <w:ind w:right="147"/>
              <w:rPr>
                <w:rFonts w:cs="Arial"/>
                <w:sz w:val="22"/>
                <w:szCs w:val="22"/>
              </w:rPr>
            </w:pPr>
          </w:p>
        </w:tc>
      </w:tr>
      <w:tr w:rsidR="001A04BA" w14:paraId="69503AE7" w14:textId="77777777" w:rsidTr="002D726D">
        <w:tc>
          <w:tcPr>
            <w:tcW w:w="1987" w:type="dxa"/>
          </w:tcPr>
          <w:p w14:paraId="1E4E0F45" w14:textId="77777777" w:rsidR="001A04BA" w:rsidRDefault="001A04BA" w:rsidP="006D0AA0">
            <w:pPr>
              <w:pStyle w:val="BodyText"/>
              <w:spacing w:before="60" w:after="60"/>
              <w:ind w:right="147"/>
              <w:rPr>
                <w:rFonts w:cs="Arial"/>
                <w:sz w:val="22"/>
                <w:szCs w:val="22"/>
              </w:rPr>
            </w:pPr>
          </w:p>
        </w:tc>
        <w:tc>
          <w:tcPr>
            <w:tcW w:w="1990" w:type="dxa"/>
          </w:tcPr>
          <w:p w14:paraId="33AC94C5" w14:textId="77777777" w:rsidR="001A04BA" w:rsidRDefault="001A04BA" w:rsidP="006D0AA0">
            <w:pPr>
              <w:pStyle w:val="BodyText"/>
              <w:spacing w:before="60" w:after="60"/>
              <w:ind w:right="147"/>
              <w:rPr>
                <w:rFonts w:cs="Arial"/>
                <w:sz w:val="22"/>
                <w:szCs w:val="22"/>
              </w:rPr>
            </w:pPr>
          </w:p>
        </w:tc>
        <w:tc>
          <w:tcPr>
            <w:tcW w:w="1988" w:type="dxa"/>
          </w:tcPr>
          <w:p w14:paraId="7ED42713" w14:textId="77777777" w:rsidR="001A04BA" w:rsidRDefault="001A04BA" w:rsidP="006D0AA0">
            <w:pPr>
              <w:pStyle w:val="BodyText"/>
              <w:spacing w:before="60" w:after="60"/>
              <w:ind w:right="147"/>
              <w:rPr>
                <w:rFonts w:cs="Arial"/>
                <w:sz w:val="22"/>
                <w:szCs w:val="22"/>
              </w:rPr>
            </w:pPr>
          </w:p>
        </w:tc>
        <w:tc>
          <w:tcPr>
            <w:tcW w:w="1992" w:type="dxa"/>
          </w:tcPr>
          <w:p w14:paraId="2BEBF81E" w14:textId="77777777" w:rsidR="001A04BA" w:rsidRDefault="001A04BA" w:rsidP="006D0AA0">
            <w:pPr>
              <w:pStyle w:val="BodyText"/>
              <w:spacing w:before="60" w:after="60"/>
              <w:ind w:right="147"/>
              <w:rPr>
                <w:rFonts w:cs="Arial"/>
                <w:sz w:val="22"/>
                <w:szCs w:val="22"/>
              </w:rPr>
            </w:pPr>
          </w:p>
        </w:tc>
        <w:tc>
          <w:tcPr>
            <w:tcW w:w="1995" w:type="dxa"/>
          </w:tcPr>
          <w:p w14:paraId="169A6640" w14:textId="77777777" w:rsidR="001A04BA" w:rsidRDefault="001A04BA" w:rsidP="006D0AA0">
            <w:pPr>
              <w:pStyle w:val="BodyText"/>
              <w:spacing w:before="60" w:after="60"/>
              <w:ind w:right="147"/>
              <w:rPr>
                <w:rFonts w:cs="Arial"/>
                <w:sz w:val="22"/>
                <w:szCs w:val="22"/>
              </w:rPr>
            </w:pPr>
          </w:p>
        </w:tc>
        <w:tc>
          <w:tcPr>
            <w:tcW w:w="2000" w:type="dxa"/>
          </w:tcPr>
          <w:p w14:paraId="3C516670" w14:textId="77777777" w:rsidR="001A04BA" w:rsidRDefault="001A04BA" w:rsidP="006D0AA0">
            <w:pPr>
              <w:pStyle w:val="BodyText"/>
              <w:spacing w:before="60" w:after="60"/>
              <w:ind w:right="147"/>
              <w:rPr>
                <w:rFonts w:cs="Arial"/>
                <w:sz w:val="22"/>
                <w:szCs w:val="22"/>
              </w:rPr>
            </w:pPr>
          </w:p>
        </w:tc>
        <w:tc>
          <w:tcPr>
            <w:tcW w:w="1990" w:type="dxa"/>
          </w:tcPr>
          <w:p w14:paraId="19D3B194" w14:textId="77777777" w:rsidR="001A04BA" w:rsidRDefault="001A04BA" w:rsidP="006D0AA0">
            <w:pPr>
              <w:pStyle w:val="BodyText"/>
              <w:spacing w:before="60" w:after="60"/>
              <w:ind w:right="147"/>
              <w:rPr>
                <w:rFonts w:cs="Arial"/>
                <w:sz w:val="22"/>
                <w:szCs w:val="22"/>
              </w:rPr>
            </w:pPr>
          </w:p>
        </w:tc>
      </w:tr>
      <w:tr w:rsidR="001A04BA" w14:paraId="166BA716" w14:textId="77777777" w:rsidTr="002D726D">
        <w:tc>
          <w:tcPr>
            <w:tcW w:w="1987" w:type="dxa"/>
          </w:tcPr>
          <w:p w14:paraId="69A44723" w14:textId="77777777" w:rsidR="001A04BA" w:rsidRDefault="001A04BA" w:rsidP="006D0AA0">
            <w:pPr>
              <w:pStyle w:val="BodyText"/>
              <w:spacing w:before="60" w:after="60"/>
              <w:ind w:right="147"/>
              <w:rPr>
                <w:rFonts w:cs="Arial"/>
                <w:sz w:val="22"/>
                <w:szCs w:val="22"/>
              </w:rPr>
            </w:pPr>
          </w:p>
        </w:tc>
        <w:tc>
          <w:tcPr>
            <w:tcW w:w="1990" w:type="dxa"/>
          </w:tcPr>
          <w:p w14:paraId="5E4A057F" w14:textId="77777777" w:rsidR="001A04BA" w:rsidRDefault="001A04BA" w:rsidP="006D0AA0">
            <w:pPr>
              <w:pStyle w:val="BodyText"/>
              <w:spacing w:before="60" w:after="60"/>
              <w:ind w:right="147"/>
              <w:rPr>
                <w:rFonts w:cs="Arial"/>
                <w:sz w:val="22"/>
                <w:szCs w:val="22"/>
              </w:rPr>
            </w:pPr>
          </w:p>
        </w:tc>
        <w:tc>
          <w:tcPr>
            <w:tcW w:w="1988" w:type="dxa"/>
          </w:tcPr>
          <w:p w14:paraId="58C1B5AC" w14:textId="77777777" w:rsidR="001A04BA" w:rsidRDefault="001A04BA" w:rsidP="006D0AA0">
            <w:pPr>
              <w:pStyle w:val="BodyText"/>
              <w:spacing w:before="60" w:after="60"/>
              <w:ind w:right="147"/>
              <w:rPr>
                <w:rFonts w:cs="Arial"/>
                <w:sz w:val="22"/>
                <w:szCs w:val="22"/>
              </w:rPr>
            </w:pPr>
          </w:p>
        </w:tc>
        <w:tc>
          <w:tcPr>
            <w:tcW w:w="1992" w:type="dxa"/>
          </w:tcPr>
          <w:p w14:paraId="1A636DD7" w14:textId="77777777" w:rsidR="001A04BA" w:rsidRDefault="001A04BA" w:rsidP="006D0AA0">
            <w:pPr>
              <w:pStyle w:val="BodyText"/>
              <w:spacing w:before="60" w:after="60"/>
              <w:ind w:right="147"/>
              <w:rPr>
                <w:rFonts w:cs="Arial"/>
                <w:sz w:val="22"/>
                <w:szCs w:val="22"/>
              </w:rPr>
            </w:pPr>
          </w:p>
        </w:tc>
        <w:tc>
          <w:tcPr>
            <w:tcW w:w="1995" w:type="dxa"/>
          </w:tcPr>
          <w:p w14:paraId="73798939" w14:textId="77777777" w:rsidR="001A04BA" w:rsidRDefault="001A04BA" w:rsidP="006D0AA0">
            <w:pPr>
              <w:pStyle w:val="BodyText"/>
              <w:spacing w:before="60" w:after="60"/>
              <w:ind w:right="147"/>
              <w:rPr>
                <w:rFonts w:cs="Arial"/>
                <w:sz w:val="22"/>
                <w:szCs w:val="22"/>
              </w:rPr>
            </w:pPr>
          </w:p>
        </w:tc>
        <w:tc>
          <w:tcPr>
            <w:tcW w:w="2000" w:type="dxa"/>
          </w:tcPr>
          <w:p w14:paraId="189251C9" w14:textId="77777777" w:rsidR="001A04BA" w:rsidRDefault="001A04BA" w:rsidP="006D0AA0">
            <w:pPr>
              <w:pStyle w:val="BodyText"/>
              <w:spacing w:before="60" w:after="60"/>
              <w:ind w:right="147"/>
              <w:rPr>
                <w:rFonts w:cs="Arial"/>
                <w:sz w:val="22"/>
                <w:szCs w:val="22"/>
              </w:rPr>
            </w:pPr>
          </w:p>
        </w:tc>
        <w:tc>
          <w:tcPr>
            <w:tcW w:w="1990" w:type="dxa"/>
          </w:tcPr>
          <w:p w14:paraId="40584C15" w14:textId="77777777" w:rsidR="001A04BA" w:rsidRDefault="001A04BA" w:rsidP="006D0AA0">
            <w:pPr>
              <w:pStyle w:val="BodyText"/>
              <w:spacing w:before="60" w:after="60"/>
              <w:ind w:right="147"/>
              <w:rPr>
                <w:rFonts w:cs="Arial"/>
                <w:sz w:val="22"/>
                <w:szCs w:val="22"/>
              </w:rPr>
            </w:pPr>
          </w:p>
        </w:tc>
      </w:tr>
      <w:tr w:rsidR="00362E7D" w14:paraId="7D6CD8D7" w14:textId="77777777" w:rsidTr="002D726D">
        <w:tc>
          <w:tcPr>
            <w:tcW w:w="1987" w:type="dxa"/>
          </w:tcPr>
          <w:p w14:paraId="6CEAC815" w14:textId="77777777" w:rsidR="00362E7D" w:rsidRDefault="00362E7D" w:rsidP="006D0AA0">
            <w:pPr>
              <w:pStyle w:val="BodyText"/>
              <w:spacing w:before="60" w:after="60"/>
              <w:ind w:right="147"/>
              <w:rPr>
                <w:rFonts w:cs="Arial"/>
                <w:sz w:val="22"/>
                <w:szCs w:val="22"/>
              </w:rPr>
            </w:pPr>
          </w:p>
        </w:tc>
        <w:tc>
          <w:tcPr>
            <w:tcW w:w="1990" w:type="dxa"/>
          </w:tcPr>
          <w:p w14:paraId="060AC033" w14:textId="77777777" w:rsidR="00362E7D" w:rsidRDefault="00362E7D" w:rsidP="006D0AA0">
            <w:pPr>
              <w:pStyle w:val="BodyText"/>
              <w:spacing w:before="60" w:after="60"/>
              <w:ind w:right="147"/>
              <w:rPr>
                <w:rFonts w:cs="Arial"/>
                <w:sz w:val="22"/>
                <w:szCs w:val="22"/>
              </w:rPr>
            </w:pPr>
          </w:p>
        </w:tc>
        <w:tc>
          <w:tcPr>
            <w:tcW w:w="1988" w:type="dxa"/>
          </w:tcPr>
          <w:p w14:paraId="657C0DA9" w14:textId="77777777" w:rsidR="00362E7D" w:rsidRDefault="00362E7D" w:rsidP="006D0AA0">
            <w:pPr>
              <w:pStyle w:val="BodyText"/>
              <w:spacing w:before="60" w:after="60"/>
              <w:ind w:right="147"/>
              <w:rPr>
                <w:rFonts w:cs="Arial"/>
                <w:sz w:val="22"/>
                <w:szCs w:val="22"/>
              </w:rPr>
            </w:pPr>
          </w:p>
        </w:tc>
        <w:tc>
          <w:tcPr>
            <w:tcW w:w="1992" w:type="dxa"/>
          </w:tcPr>
          <w:p w14:paraId="632501E1" w14:textId="77777777" w:rsidR="00362E7D" w:rsidRDefault="00362E7D" w:rsidP="006D0AA0">
            <w:pPr>
              <w:pStyle w:val="BodyText"/>
              <w:spacing w:before="60" w:after="60"/>
              <w:ind w:right="147"/>
              <w:rPr>
                <w:rFonts w:cs="Arial"/>
                <w:sz w:val="22"/>
                <w:szCs w:val="22"/>
              </w:rPr>
            </w:pPr>
          </w:p>
        </w:tc>
        <w:tc>
          <w:tcPr>
            <w:tcW w:w="1995" w:type="dxa"/>
          </w:tcPr>
          <w:p w14:paraId="1DC60DC0" w14:textId="77777777" w:rsidR="00362E7D" w:rsidRDefault="00362E7D" w:rsidP="006D0AA0">
            <w:pPr>
              <w:pStyle w:val="BodyText"/>
              <w:spacing w:before="60" w:after="60"/>
              <w:ind w:right="147"/>
              <w:rPr>
                <w:rFonts w:cs="Arial"/>
                <w:sz w:val="22"/>
                <w:szCs w:val="22"/>
              </w:rPr>
            </w:pPr>
          </w:p>
        </w:tc>
        <w:tc>
          <w:tcPr>
            <w:tcW w:w="2000" w:type="dxa"/>
          </w:tcPr>
          <w:p w14:paraId="520A3FA3" w14:textId="77777777" w:rsidR="00362E7D" w:rsidRDefault="00362E7D" w:rsidP="006D0AA0">
            <w:pPr>
              <w:pStyle w:val="BodyText"/>
              <w:spacing w:before="60" w:after="60"/>
              <w:ind w:right="147"/>
              <w:rPr>
                <w:rFonts w:cs="Arial"/>
                <w:sz w:val="22"/>
                <w:szCs w:val="22"/>
              </w:rPr>
            </w:pPr>
          </w:p>
        </w:tc>
        <w:tc>
          <w:tcPr>
            <w:tcW w:w="1990" w:type="dxa"/>
          </w:tcPr>
          <w:p w14:paraId="6E383597" w14:textId="77777777" w:rsidR="00362E7D" w:rsidRDefault="00362E7D" w:rsidP="006D0AA0">
            <w:pPr>
              <w:pStyle w:val="BodyText"/>
              <w:spacing w:before="60" w:after="60"/>
              <w:ind w:right="147"/>
              <w:rPr>
                <w:rFonts w:cs="Arial"/>
                <w:sz w:val="22"/>
                <w:szCs w:val="22"/>
              </w:rPr>
            </w:pPr>
          </w:p>
        </w:tc>
      </w:tr>
    </w:tbl>
    <w:p w14:paraId="23CAA604" w14:textId="77777777" w:rsidR="00CD059D" w:rsidRDefault="00CD059D" w:rsidP="00E24808">
      <w:pPr>
        <w:pStyle w:val="BodyText"/>
        <w:spacing w:line="276" w:lineRule="auto"/>
        <w:ind w:left="170" w:right="147"/>
        <w:rPr>
          <w:rFonts w:cs="Arial"/>
          <w:sz w:val="22"/>
          <w:szCs w:val="22"/>
        </w:rPr>
        <w:sectPr w:rsidR="00CD059D" w:rsidSect="00985AF2">
          <w:pgSz w:w="16838" w:h="11906" w:orient="landscape"/>
          <w:pgMar w:top="1800" w:right="1440" w:bottom="1800" w:left="1276" w:header="708" w:footer="708" w:gutter="0"/>
          <w:cols w:space="708"/>
          <w:titlePg/>
          <w:docGrid w:linePitch="381"/>
        </w:sectPr>
      </w:pPr>
    </w:p>
    <w:p w14:paraId="6D468FA7" w14:textId="3943B195" w:rsidR="00E836FF" w:rsidRPr="00362E7D" w:rsidRDefault="00CD059D" w:rsidP="00362E7D">
      <w:pPr>
        <w:pStyle w:val="Heading1"/>
        <w:spacing w:before="240"/>
        <w:ind w:left="-74"/>
        <w:rPr>
          <w:sz w:val="28"/>
          <w:szCs w:val="28"/>
        </w:rPr>
      </w:pPr>
      <w:bookmarkStart w:id="36" w:name="_Toc183001732"/>
      <w:r w:rsidRPr="00362E7D">
        <w:rPr>
          <w:sz w:val="28"/>
          <w:szCs w:val="28"/>
        </w:rPr>
        <w:lastRenderedPageBreak/>
        <w:t xml:space="preserve">Appendix 4: </w:t>
      </w:r>
      <w:r w:rsidR="00362E7D" w:rsidRPr="00362E7D">
        <w:rPr>
          <w:sz w:val="28"/>
          <w:szCs w:val="28"/>
        </w:rPr>
        <w:t>Exemplar letter to request AAI from a pharmacy for emergency use in Schools</w:t>
      </w:r>
      <w:bookmarkEnd w:id="36"/>
    </w:p>
    <w:p w14:paraId="1B46A045" w14:textId="77777777" w:rsidR="00362E7D" w:rsidRDefault="00362E7D" w:rsidP="00E24808">
      <w:pPr>
        <w:pStyle w:val="BodyText"/>
        <w:spacing w:line="276" w:lineRule="auto"/>
        <w:ind w:left="170" w:right="147"/>
        <w:rPr>
          <w:rFonts w:cs="Arial"/>
          <w:sz w:val="22"/>
          <w:szCs w:val="22"/>
        </w:rPr>
      </w:pPr>
    </w:p>
    <w:p w14:paraId="48345F4A" w14:textId="0225B5E3" w:rsidR="00445936" w:rsidRPr="00445936" w:rsidRDefault="00445936" w:rsidP="00445936">
      <w:pPr>
        <w:pStyle w:val="BulletList1unnumbered"/>
        <w:numPr>
          <w:ilvl w:val="0"/>
          <w:numId w:val="0"/>
        </w:numPr>
        <w:rPr>
          <w:color w:val="FF0000"/>
        </w:rPr>
      </w:pPr>
      <w:r w:rsidRPr="00445936">
        <w:rPr>
          <w:color w:val="FF0000"/>
        </w:rPr>
        <w:t>To be completed on headed school paper Model letter to for pharmacy to request adrenaline auto-injectors</w:t>
      </w:r>
    </w:p>
    <w:p w14:paraId="1C3884CF" w14:textId="77777777" w:rsidR="00445936" w:rsidRDefault="00445936" w:rsidP="00445936">
      <w:pPr>
        <w:pStyle w:val="BulletList1unnumbered"/>
        <w:numPr>
          <w:ilvl w:val="0"/>
          <w:numId w:val="0"/>
        </w:numPr>
      </w:pPr>
    </w:p>
    <w:p w14:paraId="3F4BB465" w14:textId="77777777" w:rsidR="00445936" w:rsidRPr="00445936" w:rsidRDefault="00445936" w:rsidP="00445936">
      <w:pPr>
        <w:pStyle w:val="BodyText"/>
        <w:spacing w:line="276" w:lineRule="auto"/>
        <w:ind w:left="170" w:right="147"/>
        <w:rPr>
          <w:sz w:val="22"/>
          <w:szCs w:val="22"/>
        </w:rPr>
      </w:pPr>
      <w:r w:rsidRPr="00445936">
        <w:rPr>
          <w:sz w:val="22"/>
          <w:szCs w:val="22"/>
        </w:rPr>
        <w:t>[Date]</w:t>
      </w:r>
    </w:p>
    <w:p w14:paraId="56544D33" w14:textId="77777777" w:rsidR="00445936" w:rsidRPr="00445936" w:rsidRDefault="00445936" w:rsidP="00445936">
      <w:pPr>
        <w:pStyle w:val="BodyText"/>
        <w:spacing w:line="276" w:lineRule="auto"/>
        <w:ind w:left="170" w:right="147"/>
        <w:rPr>
          <w:sz w:val="22"/>
          <w:szCs w:val="22"/>
        </w:rPr>
      </w:pPr>
    </w:p>
    <w:p w14:paraId="7B227471" w14:textId="77777777" w:rsidR="00445936" w:rsidRPr="00445936" w:rsidRDefault="00445936" w:rsidP="00445936">
      <w:pPr>
        <w:pStyle w:val="BodyText"/>
        <w:spacing w:line="276" w:lineRule="auto"/>
        <w:ind w:left="170" w:right="147"/>
        <w:rPr>
          <w:sz w:val="22"/>
          <w:szCs w:val="22"/>
        </w:rPr>
      </w:pPr>
      <w:r w:rsidRPr="00445936">
        <w:rPr>
          <w:sz w:val="22"/>
          <w:szCs w:val="22"/>
        </w:rPr>
        <w:t>We wish to purchase emergency Adrenaline Auto-injector devices for use in our school/college.</w:t>
      </w:r>
    </w:p>
    <w:p w14:paraId="73DA07DC" w14:textId="77777777" w:rsidR="00445936" w:rsidRPr="00445936" w:rsidRDefault="00445936" w:rsidP="00445936">
      <w:pPr>
        <w:pStyle w:val="BodyText"/>
        <w:spacing w:line="276" w:lineRule="auto"/>
        <w:ind w:left="170" w:right="147"/>
        <w:rPr>
          <w:sz w:val="22"/>
          <w:szCs w:val="22"/>
        </w:rPr>
      </w:pPr>
      <w:r w:rsidRPr="00445936">
        <w:rPr>
          <w:sz w:val="22"/>
          <w:szCs w:val="22"/>
        </w:rPr>
        <w:t>The adrenaline auto-injectors will be used in line with the manufacturer’s instructions, for the emergency treatment of anaphylaxis in accordance with the Human Medicines (Amendment) Regulations 2017. This allows schools to purchase “spare” back-up adrenaline auto-injectors for the emergency treatment of anaphylaxis. (Further information can be found at www.sparepensinschools.uk).</w:t>
      </w:r>
    </w:p>
    <w:p w14:paraId="0E6C8A05" w14:textId="77777777" w:rsidR="00445936" w:rsidRPr="00445936" w:rsidRDefault="00445936" w:rsidP="00445936">
      <w:pPr>
        <w:pStyle w:val="BodyText"/>
        <w:spacing w:line="276" w:lineRule="auto"/>
        <w:ind w:left="170" w:right="147"/>
        <w:rPr>
          <w:sz w:val="22"/>
          <w:szCs w:val="22"/>
        </w:rPr>
      </w:pPr>
    </w:p>
    <w:p w14:paraId="74F7A879" w14:textId="77777777" w:rsidR="00445936" w:rsidRPr="00445936" w:rsidRDefault="00445936" w:rsidP="00445936">
      <w:pPr>
        <w:pStyle w:val="BodyText"/>
        <w:spacing w:line="276" w:lineRule="auto"/>
        <w:ind w:left="170" w:right="147"/>
        <w:rPr>
          <w:sz w:val="22"/>
          <w:szCs w:val="22"/>
        </w:rPr>
      </w:pPr>
      <w:r w:rsidRPr="00445936">
        <w:rPr>
          <w:sz w:val="22"/>
          <w:szCs w:val="22"/>
        </w:rPr>
        <w:t>Please supply the following devices:</w:t>
      </w:r>
    </w:p>
    <w:p w14:paraId="5C070ECF" w14:textId="77777777" w:rsidR="00445936" w:rsidRDefault="00445936" w:rsidP="00445936"/>
    <w:tbl>
      <w:tblPr>
        <w:tblStyle w:val="TableGrid"/>
        <w:tblW w:w="0" w:type="auto"/>
        <w:tblLook w:val="04A0" w:firstRow="1" w:lastRow="0" w:firstColumn="1" w:lastColumn="0" w:noHBand="0" w:noVBand="1"/>
      </w:tblPr>
      <w:tblGrid>
        <w:gridCol w:w="1910"/>
        <w:gridCol w:w="2534"/>
        <w:gridCol w:w="2686"/>
        <w:gridCol w:w="1166"/>
      </w:tblGrid>
      <w:tr w:rsidR="00445936" w:rsidRPr="00445936" w14:paraId="224B03B0" w14:textId="77777777" w:rsidTr="00696749">
        <w:trPr>
          <w:trHeight w:val="631"/>
        </w:trPr>
        <w:tc>
          <w:tcPr>
            <w:tcW w:w="2518" w:type="dxa"/>
          </w:tcPr>
          <w:p w14:paraId="15D007EC" w14:textId="77777777" w:rsidR="00445936" w:rsidRPr="00445936" w:rsidRDefault="00445936" w:rsidP="00445936">
            <w:pPr>
              <w:pStyle w:val="BulletList1unnumbered"/>
              <w:numPr>
                <w:ilvl w:val="0"/>
                <w:numId w:val="0"/>
              </w:numPr>
              <w:spacing w:before="60" w:afterLines="60" w:after="144" w:line="240" w:lineRule="auto"/>
              <w:rPr>
                <w:sz w:val="22"/>
                <w:szCs w:val="22"/>
              </w:rPr>
            </w:pPr>
            <w:r w:rsidRPr="00445936">
              <w:rPr>
                <w:sz w:val="22"/>
                <w:szCs w:val="22"/>
              </w:rPr>
              <w:t>Brand name*</w:t>
            </w:r>
          </w:p>
        </w:tc>
        <w:tc>
          <w:tcPr>
            <w:tcW w:w="3260" w:type="dxa"/>
          </w:tcPr>
          <w:p w14:paraId="68CCB1B6" w14:textId="77777777" w:rsidR="00445936" w:rsidRPr="00445936" w:rsidRDefault="00445936" w:rsidP="00445936">
            <w:pPr>
              <w:pStyle w:val="BulletList1unnumbered"/>
              <w:numPr>
                <w:ilvl w:val="0"/>
                <w:numId w:val="0"/>
              </w:numPr>
              <w:spacing w:before="60" w:afterLines="60" w:after="144" w:line="240" w:lineRule="auto"/>
              <w:rPr>
                <w:sz w:val="22"/>
                <w:szCs w:val="22"/>
              </w:rPr>
            </w:pPr>
          </w:p>
        </w:tc>
        <w:tc>
          <w:tcPr>
            <w:tcW w:w="3402" w:type="dxa"/>
          </w:tcPr>
          <w:p w14:paraId="0FCA902D" w14:textId="77777777" w:rsidR="00445936" w:rsidRPr="00445936" w:rsidRDefault="00445936" w:rsidP="00445936">
            <w:pPr>
              <w:pStyle w:val="BulletList1unnumbered"/>
              <w:numPr>
                <w:ilvl w:val="0"/>
                <w:numId w:val="0"/>
              </w:numPr>
              <w:spacing w:before="60" w:afterLines="60" w:after="144" w:line="240" w:lineRule="auto"/>
              <w:rPr>
                <w:sz w:val="22"/>
                <w:szCs w:val="22"/>
              </w:rPr>
            </w:pPr>
            <w:r w:rsidRPr="00445936">
              <w:rPr>
                <w:sz w:val="22"/>
                <w:szCs w:val="22"/>
              </w:rPr>
              <w:t>Dose*</w:t>
            </w:r>
          </w:p>
          <w:p w14:paraId="6909C7E4" w14:textId="77777777" w:rsidR="00445936" w:rsidRPr="00445936" w:rsidRDefault="00445936" w:rsidP="00445936">
            <w:pPr>
              <w:pStyle w:val="BulletList1unnumbered"/>
              <w:numPr>
                <w:ilvl w:val="0"/>
                <w:numId w:val="0"/>
              </w:numPr>
              <w:spacing w:before="60" w:afterLines="60" w:after="144" w:line="240" w:lineRule="auto"/>
              <w:rPr>
                <w:sz w:val="22"/>
                <w:szCs w:val="22"/>
              </w:rPr>
            </w:pPr>
            <w:r w:rsidRPr="00445936">
              <w:rPr>
                <w:sz w:val="22"/>
                <w:szCs w:val="22"/>
              </w:rPr>
              <w:t>(state milligrams or micrograms)</w:t>
            </w:r>
          </w:p>
        </w:tc>
        <w:tc>
          <w:tcPr>
            <w:tcW w:w="1240" w:type="dxa"/>
          </w:tcPr>
          <w:p w14:paraId="374662DA" w14:textId="77777777" w:rsidR="00445936" w:rsidRPr="00445936" w:rsidRDefault="00445936" w:rsidP="00445936">
            <w:pPr>
              <w:pStyle w:val="BulletList1unnumbered"/>
              <w:numPr>
                <w:ilvl w:val="0"/>
                <w:numId w:val="0"/>
              </w:numPr>
              <w:spacing w:before="60" w:afterLines="60" w:after="144" w:line="240" w:lineRule="auto"/>
              <w:rPr>
                <w:sz w:val="22"/>
                <w:szCs w:val="22"/>
              </w:rPr>
            </w:pPr>
            <w:r w:rsidRPr="00445936">
              <w:rPr>
                <w:sz w:val="22"/>
                <w:szCs w:val="22"/>
              </w:rPr>
              <w:t>Quantity required</w:t>
            </w:r>
          </w:p>
        </w:tc>
      </w:tr>
      <w:tr w:rsidR="00445936" w:rsidRPr="00445936" w14:paraId="6F02E7A2" w14:textId="77777777" w:rsidTr="00696749">
        <w:trPr>
          <w:trHeight w:val="696"/>
        </w:trPr>
        <w:tc>
          <w:tcPr>
            <w:tcW w:w="2518" w:type="dxa"/>
          </w:tcPr>
          <w:p w14:paraId="32D93D25" w14:textId="77777777" w:rsidR="00445936" w:rsidRPr="00445936" w:rsidRDefault="00445936" w:rsidP="00445936">
            <w:pPr>
              <w:pStyle w:val="BulletList1unnumbered"/>
              <w:numPr>
                <w:ilvl w:val="0"/>
                <w:numId w:val="0"/>
              </w:numPr>
              <w:spacing w:before="60" w:afterLines="60" w:after="144" w:line="240" w:lineRule="auto"/>
              <w:rPr>
                <w:sz w:val="22"/>
                <w:szCs w:val="22"/>
              </w:rPr>
            </w:pPr>
          </w:p>
        </w:tc>
        <w:tc>
          <w:tcPr>
            <w:tcW w:w="3260" w:type="dxa"/>
          </w:tcPr>
          <w:p w14:paraId="530B95D9" w14:textId="77777777" w:rsidR="00445936" w:rsidRPr="00445936" w:rsidRDefault="00445936" w:rsidP="00445936">
            <w:pPr>
              <w:pStyle w:val="BulletList1unnumbered"/>
              <w:numPr>
                <w:ilvl w:val="0"/>
                <w:numId w:val="0"/>
              </w:numPr>
              <w:spacing w:before="60" w:afterLines="60" w:after="144" w:line="240" w:lineRule="auto"/>
              <w:rPr>
                <w:sz w:val="22"/>
                <w:szCs w:val="22"/>
              </w:rPr>
            </w:pPr>
            <w:r w:rsidRPr="00445936">
              <w:rPr>
                <w:sz w:val="22"/>
                <w:szCs w:val="22"/>
              </w:rPr>
              <w:t>Adrenaline auto-injector device</w:t>
            </w:r>
          </w:p>
        </w:tc>
        <w:tc>
          <w:tcPr>
            <w:tcW w:w="3402" w:type="dxa"/>
          </w:tcPr>
          <w:p w14:paraId="7E8084C3" w14:textId="77777777" w:rsidR="00445936" w:rsidRPr="00445936" w:rsidRDefault="00445936" w:rsidP="00445936">
            <w:pPr>
              <w:pStyle w:val="BulletList1unnumbered"/>
              <w:numPr>
                <w:ilvl w:val="0"/>
                <w:numId w:val="0"/>
              </w:numPr>
              <w:spacing w:before="60" w:afterLines="60" w:after="144" w:line="240" w:lineRule="auto"/>
              <w:rPr>
                <w:sz w:val="22"/>
                <w:szCs w:val="22"/>
              </w:rPr>
            </w:pPr>
          </w:p>
        </w:tc>
        <w:tc>
          <w:tcPr>
            <w:tcW w:w="1240" w:type="dxa"/>
          </w:tcPr>
          <w:p w14:paraId="2372325D" w14:textId="77777777" w:rsidR="00445936" w:rsidRPr="00445936" w:rsidRDefault="00445936" w:rsidP="00445936">
            <w:pPr>
              <w:pStyle w:val="BulletList1unnumbered"/>
              <w:numPr>
                <w:ilvl w:val="0"/>
                <w:numId w:val="0"/>
              </w:numPr>
              <w:spacing w:before="60" w:afterLines="60" w:after="144" w:line="240" w:lineRule="auto"/>
              <w:rPr>
                <w:sz w:val="22"/>
                <w:szCs w:val="22"/>
              </w:rPr>
            </w:pPr>
          </w:p>
        </w:tc>
      </w:tr>
      <w:tr w:rsidR="00445936" w:rsidRPr="00445936" w14:paraId="4B6FCF81" w14:textId="77777777" w:rsidTr="00696749">
        <w:trPr>
          <w:trHeight w:val="706"/>
        </w:trPr>
        <w:tc>
          <w:tcPr>
            <w:tcW w:w="2518" w:type="dxa"/>
          </w:tcPr>
          <w:p w14:paraId="5D7D277D" w14:textId="77777777" w:rsidR="00445936" w:rsidRPr="00445936" w:rsidRDefault="00445936" w:rsidP="00445936">
            <w:pPr>
              <w:pStyle w:val="BulletList1unnumbered"/>
              <w:numPr>
                <w:ilvl w:val="0"/>
                <w:numId w:val="0"/>
              </w:numPr>
              <w:spacing w:before="60" w:afterLines="60" w:after="144" w:line="240" w:lineRule="auto"/>
              <w:rPr>
                <w:sz w:val="22"/>
                <w:szCs w:val="22"/>
              </w:rPr>
            </w:pPr>
          </w:p>
        </w:tc>
        <w:tc>
          <w:tcPr>
            <w:tcW w:w="3260" w:type="dxa"/>
          </w:tcPr>
          <w:p w14:paraId="2560C725" w14:textId="77777777" w:rsidR="00445936" w:rsidRPr="00445936" w:rsidRDefault="00445936" w:rsidP="00445936">
            <w:pPr>
              <w:pStyle w:val="BulletList1unnumbered"/>
              <w:numPr>
                <w:ilvl w:val="0"/>
                <w:numId w:val="0"/>
              </w:numPr>
              <w:spacing w:before="60" w:afterLines="60" w:after="144" w:line="240" w:lineRule="auto"/>
              <w:rPr>
                <w:sz w:val="22"/>
                <w:szCs w:val="22"/>
              </w:rPr>
            </w:pPr>
            <w:r w:rsidRPr="00445936">
              <w:rPr>
                <w:sz w:val="22"/>
                <w:szCs w:val="22"/>
              </w:rPr>
              <w:t>Adrenaline auto-injector device</w:t>
            </w:r>
          </w:p>
        </w:tc>
        <w:tc>
          <w:tcPr>
            <w:tcW w:w="3402" w:type="dxa"/>
          </w:tcPr>
          <w:p w14:paraId="0CC49D07" w14:textId="77777777" w:rsidR="00445936" w:rsidRPr="00445936" w:rsidRDefault="00445936" w:rsidP="00445936">
            <w:pPr>
              <w:pStyle w:val="BulletList1unnumbered"/>
              <w:numPr>
                <w:ilvl w:val="0"/>
                <w:numId w:val="0"/>
              </w:numPr>
              <w:spacing w:before="60" w:afterLines="60" w:after="144" w:line="240" w:lineRule="auto"/>
              <w:rPr>
                <w:sz w:val="22"/>
                <w:szCs w:val="22"/>
              </w:rPr>
            </w:pPr>
          </w:p>
        </w:tc>
        <w:tc>
          <w:tcPr>
            <w:tcW w:w="1240" w:type="dxa"/>
          </w:tcPr>
          <w:p w14:paraId="6DC8CD10" w14:textId="77777777" w:rsidR="00445936" w:rsidRPr="00445936" w:rsidRDefault="00445936" w:rsidP="00445936">
            <w:pPr>
              <w:pStyle w:val="BulletList1unnumbered"/>
              <w:numPr>
                <w:ilvl w:val="0"/>
                <w:numId w:val="0"/>
              </w:numPr>
              <w:spacing w:before="60" w:afterLines="60" w:after="144" w:line="240" w:lineRule="auto"/>
              <w:rPr>
                <w:sz w:val="22"/>
                <w:szCs w:val="22"/>
              </w:rPr>
            </w:pPr>
          </w:p>
        </w:tc>
      </w:tr>
    </w:tbl>
    <w:p w14:paraId="1B7868E6" w14:textId="77777777" w:rsidR="00445936" w:rsidRDefault="00445936" w:rsidP="00445936">
      <w:pPr>
        <w:pStyle w:val="BulletList1unnumbered"/>
        <w:numPr>
          <w:ilvl w:val="0"/>
          <w:numId w:val="0"/>
        </w:numPr>
      </w:pPr>
    </w:p>
    <w:p w14:paraId="755CFBA5" w14:textId="77777777" w:rsidR="00445936" w:rsidRPr="00D03C77" w:rsidRDefault="00445936" w:rsidP="00D03C77">
      <w:pPr>
        <w:pStyle w:val="BodyText"/>
        <w:spacing w:line="276" w:lineRule="auto"/>
        <w:ind w:left="170" w:right="147"/>
        <w:rPr>
          <w:sz w:val="22"/>
          <w:szCs w:val="22"/>
        </w:rPr>
      </w:pPr>
      <w:r w:rsidRPr="00D03C77">
        <w:rPr>
          <w:sz w:val="22"/>
          <w:szCs w:val="22"/>
        </w:rPr>
        <w:t>Signed:   _______________________________</w:t>
      </w:r>
      <w:r w:rsidRPr="00D03C77">
        <w:rPr>
          <w:sz w:val="22"/>
          <w:szCs w:val="22"/>
        </w:rPr>
        <w:tab/>
        <w:t>Date: _________________</w:t>
      </w:r>
    </w:p>
    <w:p w14:paraId="0B2EDCB6" w14:textId="77777777" w:rsidR="00445936" w:rsidRPr="00D03C77" w:rsidRDefault="00445936" w:rsidP="00D03C77">
      <w:pPr>
        <w:pStyle w:val="BodyText"/>
        <w:spacing w:line="276" w:lineRule="auto"/>
        <w:ind w:left="170" w:right="147"/>
        <w:rPr>
          <w:sz w:val="22"/>
          <w:szCs w:val="22"/>
        </w:rPr>
      </w:pPr>
      <w:r w:rsidRPr="00D03C77">
        <w:rPr>
          <w:sz w:val="22"/>
          <w:szCs w:val="22"/>
        </w:rPr>
        <w:t>Print name:</w:t>
      </w:r>
    </w:p>
    <w:p w14:paraId="1FD5D7A9" w14:textId="77777777" w:rsidR="00445936" w:rsidRPr="00D03C77" w:rsidRDefault="00445936" w:rsidP="00D03C77">
      <w:pPr>
        <w:pStyle w:val="BodyText"/>
        <w:spacing w:line="276" w:lineRule="auto"/>
        <w:ind w:left="170" w:right="147"/>
        <w:rPr>
          <w:sz w:val="22"/>
          <w:szCs w:val="22"/>
        </w:rPr>
      </w:pPr>
      <w:r w:rsidRPr="00D03C77">
        <w:rPr>
          <w:sz w:val="22"/>
          <w:szCs w:val="22"/>
        </w:rPr>
        <w:t>Head Teacher/Principal</w:t>
      </w:r>
    </w:p>
    <w:p w14:paraId="69BF21F1" w14:textId="77777777" w:rsidR="00445936" w:rsidRPr="00D03C77" w:rsidRDefault="00445936" w:rsidP="00D03C77">
      <w:pPr>
        <w:pStyle w:val="BodyText"/>
        <w:spacing w:line="276" w:lineRule="auto"/>
        <w:ind w:left="170" w:right="147"/>
        <w:rPr>
          <w:sz w:val="22"/>
          <w:szCs w:val="22"/>
        </w:rPr>
      </w:pPr>
    </w:p>
    <w:p w14:paraId="526B5054" w14:textId="77777777" w:rsidR="00D03C77" w:rsidRDefault="00D03C77">
      <w:pPr>
        <w:rPr>
          <w:sz w:val="22"/>
          <w:szCs w:val="22"/>
        </w:rPr>
      </w:pPr>
      <w:r>
        <w:rPr>
          <w:sz w:val="22"/>
          <w:szCs w:val="22"/>
        </w:rPr>
        <w:br w:type="page"/>
      </w:r>
    </w:p>
    <w:p w14:paraId="6486198D" w14:textId="31A99950" w:rsidR="00445936" w:rsidRPr="00D03C77" w:rsidRDefault="00445936" w:rsidP="00D03C77">
      <w:pPr>
        <w:pStyle w:val="BodyText"/>
        <w:spacing w:line="276" w:lineRule="auto"/>
        <w:ind w:left="170" w:right="147"/>
        <w:rPr>
          <w:sz w:val="22"/>
          <w:szCs w:val="22"/>
        </w:rPr>
      </w:pPr>
      <w:r w:rsidRPr="00D03C77">
        <w:rPr>
          <w:sz w:val="22"/>
          <w:szCs w:val="22"/>
        </w:rPr>
        <w:lastRenderedPageBreak/>
        <w:t>*AAIs are available in different doses and devices. Schools may wish to purchase the brand most commonly prescribed to its pupils (to reduce confusion and assist with training). Guidance from the Department of Health to schools recommends:</w:t>
      </w:r>
    </w:p>
    <w:tbl>
      <w:tblPr>
        <w:tblStyle w:val="TableGrid"/>
        <w:tblW w:w="0" w:type="auto"/>
        <w:tblInd w:w="357" w:type="dxa"/>
        <w:tblLook w:val="04A0" w:firstRow="1" w:lastRow="0" w:firstColumn="1" w:lastColumn="0" w:noHBand="0" w:noVBand="1"/>
      </w:tblPr>
      <w:tblGrid>
        <w:gridCol w:w="2640"/>
        <w:gridCol w:w="2650"/>
        <w:gridCol w:w="2649"/>
      </w:tblGrid>
      <w:tr w:rsidR="00DC11DC" w14:paraId="0D26575D" w14:textId="77777777" w:rsidTr="00696749">
        <w:tc>
          <w:tcPr>
            <w:tcW w:w="3355" w:type="dxa"/>
          </w:tcPr>
          <w:p w14:paraId="078F31DC" w14:textId="77777777" w:rsidR="00445936" w:rsidRPr="00D03C77" w:rsidRDefault="00445936" w:rsidP="00D03C77">
            <w:pPr>
              <w:pStyle w:val="BulletList1unnumbered"/>
              <w:numPr>
                <w:ilvl w:val="0"/>
                <w:numId w:val="0"/>
              </w:numPr>
              <w:spacing w:before="60" w:afterLines="60" w:after="144" w:line="240" w:lineRule="auto"/>
              <w:rPr>
                <w:sz w:val="22"/>
                <w:szCs w:val="22"/>
              </w:rPr>
            </w:pPr>
            <w:r w:rsidRPr="00D03C77">
              <w:rPr>
                <w:sz w:val="22"/>
                <w:szCs w:val="22"/>
              </w:rPr>
              <w:t>For children age under 6 years:</w:t>
            </w:r>
          </w:p>
        </w:tc>
        <w:tc>
          <w:tcPr>
            <w:tcW w:w="3355" w:type="dxa"/>
          </w:tcPr>
          <w:p w14:paraId="1B786D29" w14:textId="77777777" w:rsidR="00445936" w:rsidRPr="00D03C77" w:rsidRDefault="00445936" w:rsidP="00D03C77">
            <w:pPr>
              <w:pStyle w:val="BulletList1unnumbered"/>
              <w:numPr>
                <w:ilvl w:val="0"/>
                <w:numId w:val="0"/>
              </w:numPr>
              <w:spacing w:before="60" w:afterLines="60" w:after="144" w:line="240" w:lineRule="auto"/>
              <w:rPr>
                <w:sz w:val="22"/>
                <w:szCs w:val="22"/>
              </w:rPr>
            </w:pPr>
            <w:r w:rsidRPr="00D03C77">
              <w:rPr>
                <w:sz w:val="22"/>
                <w:szCs w:val="22"/>
              </w:rPr>
              <w:t>For children age 6-12 years:</w:t>
            </w:r>
          </w:p>
        </w:tc>
        <w:tc>
          <w:tcPr>
            <w:tcW w:w="3353" w:type="dxa"/>
          </w:tcPr>
          <w:p w14:paraId="7600861F" w14:textId="77777777" w:rsidR="00445936" w:rsidRPr="00D03C77" w:rsidRDefault="00445936" w:rsidP="00D03C77">
            <w:pPr>
              <w:pStyle w:val="BulletList1unnumbered"/>
              <w:numPr>
                <w:ilvl w:val="0"/>
                <w:numId w:val="0"/>
              </w:numPr>
              <w:spacing w:before="60" w:afterLines="60" w:after="144" w:line="240" w:lineRule="auto"/>
              <w:rPr>
                <w:sz w:val="22"/>
                <w:szCs w:val="22"/>
              </w:rPr>
            </w:pPr>
            <w:r w:rsidRPr="00D03C77">
              <w:rPr>
                <w:sz w:val="22"/>
                <w:szCs w:val="22"/>
              </w:rPr>
              <w:t>For teenagers age 12+ years:</w:t>
            </w:r>
          </w:p>
        </w:tc>
      </w:tr>
      <w:tr w:rsidR="00DC11DC" w14:paraId="1C199A44" w14:textId="77777777" w:rsidTr="00696749">
        <w:tc>
          <w:tcPr>
            <w:tcW w:w="3355" w:type="dxa"/>
          </w:tcPr>
          <w:p w14:paraId="62F32667" w14:textId="77777777" w:rsidR="00DC11DC"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Epipen Junior (0.15mg)</w:t>
            </w:r>
          </w:p>
          <w:p w14:paraId="12F24741" w14:textId="7104DF30" w:rsidR="00445936" w:rsidRPr="00D03C77" w:rsidRDefault="00445936" w:rsidP="00DC11DC">
            <w:pPr>
              <w:pStyle w:val="BulletList1unnumbered"/>
              <w:numPr>
                <w:ilvl w:val="0"/>
                <w:numId w:val="0"/>
              </w:numPr>
              <w:spacing w:before="60" w:afterLines="60" w:after="144" w:line="240" w:lineRule="auto"/>
              <w:ind w:left="386"/>
              <w:rPr>
                <w:sz w:val="22"/>
                <w:szCs w:val="22"/>
              </w:rPr>
            </w:pPr>
            <w:r w:rsidRPr="00D03C77">
              <w:rPr>
                <w:sz w:val="22"/>
                <w:szCs w:val="22"/>
              </w:rPr>
              <w:t xml:space="preserve">or </w:t>
            </w:r>
          </w:p>
          <w:p w14:paraId="2E33E84D" w14:textId="77777777" w:rsidR="00DC11DC"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Emerade 150 microgram</w:t>
            </w:r>
          </w:p>
          <w:p w14:paraId="73A4527D" w14:textId="29D01149" w:rsidR="00445936" w:rsidRPr="00D03C77" w:rsidRDefault="00445936" w:rsidP="00DC11DC">
            <w:pPr>
              <w:pStyle w:val="BulletList1unnumbered"/>
              <w:numPr>
                <w:ilvl w:val="0"/>
                <w:numId w:val="0"/>
              </w:numPr>
              <w:spacing w:before="60" w:afterLines="60" w:after="144" w:line="240" w:lineRule="auto"/>
              <w:ind w:left="386"/>
              <w:rPr>
                <w:sz w:val="22"/>
                <w:szCs w:val="22"/>
              </w:rPr>
            </w:pPr>
            <w:r w:rsidRPr="00D03C77">
              <w:rPr>
                <w:sz w:val="22"/>
                <w:szCs w:val="22"/>
              </w:rPr>
              <w:t xml:space="preserve">or </w:t>
            </w:r>
          </w:p>
          <w:p w14:paraId="01FD895D" w14:textId="77777777" w:rsidR="00445936" w:rsidRPr="00D03C77"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Jext 150 microgram</w:t>
            </w:r>
          </w:p>
        </w:tc>
        <w:tc>
          <w:tcPr>
            <w:tcW w:w="3355" w:type="dxa"/>
          </w:tcPr>
          <w:p w14:paraId="66D541A5" w14:textId="77777777" w:rsidR="00DC11DC"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Epipen (0.3 milligrams)</w:t>
            </w:r>
          </w:p>
          <w:p w14:paraId="768B6350" w14:textId="58C3B3CA" w:rsidR="00445936" w:rsidRPr="00D03C77" w:rsidRDefault="00445936" w:rsidP="00DC11DC">
            <w:pPr>
              <w:pStyle w:val="BulletList1unnumbered"/>
              <w:numPr>
                <w:ilvl w:val="0"/>
                <w:numId w:val="0"/>
              </w:numPr>
              <w:spacing w:before="60" w:afterLines="60" w:after="144" w:line="240" w:lineRule="auto"/>
              <w:ind w:left="386"/>
              <w:rPr>
                <w:sz w:val="22"/>
                <w:szCs w:val="22"/>
              </w:rPr>
            </w:pPr>
            <w:r w:rsidRPr="00D03C77">
              <w:rPr>
                <w:sz w:val="22"/>
                <w:szCs w:val="22"/>
              </w:rPr>
              <w:t xml:space="preserve">or </w:t>
            </w:r>
          </w:p>
          <w:p w14:paraId="6A17C907" w14:textId="77777777" w:rsidR="00DC11DC"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Emerade 300 microgram</w:t>
            </w:r>
          </w:p>
          <w:p w14:paraId="5C6DEC8C" w14:textId="04D492FE" w:rsidR="00445936" w:rsidRPr="00D03C77" w:rsidRDefault="00445936" w:rsidP="00DC11DC">
            <w:pPr>
              <w:pStyle w:val="BulletList1unnumbered"/>
              <w:numPr>
                <w:ilvl w:val="0"/>
                <w:numId w:val="0"/>
              </w:numPr>
              <w:spacing w:before="60" w:afterLines="60" w:after="144" w:line="240" w:lineRule="auto"/>
              <w:ind w:left="386"/>
              <w:rPr>
                <w:sz w:val="22"/>
                <w:szCs w:val="22"/>
              </w:rPr>
            </w:pPr>
            <w:r w:rsidRPr="00D03C77">
              <w:rPr>
                <w:sz w:val="22"/>
                <w:szCs w:val="22"/>
              </w:rPr>
              <w:t xml:space="preserve">or </w:t>
            </w:r>
          </w:p>
          <w:p w14:paraId="0018AAC7" w14:textId="77777777" w:rsidR="00445936" w:rsidRPr="00D03C77"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Jext 300 microgram</w:t>
            </w:r>
          </w:p>
        </w:tc>
        <w:tc>
          <w:tcPr>
            <w:tcW w:w="3353" w:type="dxa"/>
          </w:tcPr>
          <w:p w14:paraId="378F00AC" w14:textId="77777777" w:rsidR="00DC11DC"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Epipen (0.3 milligrams)</w:t>
            </w:r>
          </w:p>
          <w:p w14:paraId="4D5C47B1" w14:textId="63D683E6" w:rsidR="00445936" w:rsidRPr="00D03C77" w:rsidRDefault="00445936" w:rsidP="00DC11DC">
            <w:pPr>
              <w:pStyle w:val="BulletList1unnumbered"/>
              <w:numPr>
                <w:ilvl w:val="0"/>
                <w:numId w:val="0"/>
              </w:numPr>
              <w:spacing w:before="60" w:afterLines="60" w:after="144" w:line="240" w:lineRule="auto"/>
              <w:ind w:left="386"/>
              <w:rPr>
                <w:sz w:val="22"/>
                <w:szCs w:val="22"/>
              </w:rPr>
            </w:pPr>
            <w:r w:rsidRPr="00D03C77">
              <w:rPr>
                <w:sz w:val="22"/>
                <w:szCs w:val="22"/>
              </w:rPr>
              <w:t xml:space="preserve">or </w:t>
            </w:r>
          </w:p>
          <w:p w14:paraId="3455FC27" w14:textId="77777777" w:rsidR="00DC11DC"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Emerade 300 microgram</w:t>
            </w:r>
          </w:p>
          <w:p w14:paraId="6837425E" w14:textId="7A65F431" w:rsidR="00445936" w:rsidRPr="00D03C77" w:rsidRDefault="00445936" w:rsidP="00DC11DC">
            <w:pPr>
              <w:pStyle w:val="BulletList1unnumbered"/>
              <w:numPr>
                <w:ilvl w:val="0"/>
                <w:numId w:val="0"/>
              </w:numPr>
              <w:spacing w:before="60" w:afterLines="60" w:after="144" w:line="240" w:lineRule="auto"/>
              <w:ind w:left="386"/>
              <w:rPr>
                <w:sz w:val="22"/>
                <w:szCs w:val="22"/>
              </w:rPr>
            </w:pPr>
            <w:r w:rsidRPr="00D03C77">
              <w:rPr>
                <w:sz w:val="22"/>
                <w:szCs w:val="22"/>
              </w:rPr>
              <w:t>or</w:t>
            </w:r>
          </w:p>
          <w:p w14:paraId="434D7E72" w14:textId="77777777" w:rsidR="00DC11DC"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Emerade 500 microgram</w:t>
            </w:r>
          </w:p>
          <w:p w14:paraId="2AF9FB4C" w14:textId="0B6881F0" w:rsidR="00445936" w:rsidRPr="00DC11DC" w:rsidRDefault="00445936" w:rsidP="00DC11DC">
            <w:pPr>
              <w:pStyle w:val="BulletList1unnumbered"/>
              <w:numPr>
                <w:ilvl w:val="0"/>
                <w:numId w:val="0"/>
              </w:numPr>
              <w:spacing w:before="60" w:afterLines="60" w:after="144" w:line="240" w:lineRule="auto"/>
              <w:ind w:left="386"/>
              <w:rPr>
                <w:sz w:val="22"/>
                <w:szCs w:val="22"/>
              </w:rPr>
            </w:pPr>
            <w:r w:rsidRPr="00DC11DC">
              <w:rPr>
                <w:sz w:val="22"/>
                <w:szCs w:val="22"/>
              </w:rPr>
              <w:t>or</w:t>
            </w:r>
          </w:p>
          <w:p w14:paraId="532A62B5" w14:textId="77777777" w:rsidR="00445936" w:rsidRPr="00D03C77" w:rsidRDefault="00445936" w:rsidP="00D2267F">
            <w:pPr>
              <w:pStyle w:val="BulletList1unnumbered"/>
              <w:numPr>
                <w:ilvl w:val="0"/>
                <w:numId w:val="13"/>
              </w:numPr>
              <w:spacing w:before="60" w:afterLines="60" w:after="144" w:line="240" w:lineRule="auto"/>
              <w:ind w:left="386" w:hanging="284"/>
              <w:rPr>
                <w:sz w:val="22"/>
                <w:szCs w:val="22"/>
              </w:rPr>
            </w:pPr>
            <w:r w:rsidRPr="00D03C77">
              <w:rPr>
                <w:sz w:val="22"/>
                <w:szCs w:val="22"/>
              </w:rPr>
              <w:t>Jext 300 microgram</w:t>
            </w:r>
          </w:p>
        </w:tc>
      </w:tr>
    </w:tbl>
    <w:p w14:paraId="7B1BEC8E" w14:textId="77777777" w:rsidR="00DC11DC" w:rsidRDefault="00DC11DC" w:rsidP="00DC11DC">
      <w:pPr>
        <w:pStyle w:val="BodyText"/>
        <w:spacing w:line="276" w:lineRule="auto"/>
        <w:ind w:left="170" w:right="147"/>
        <w:rPr>
          <w:sz w:val="22"/>
          <w:szCs w:val="22"/>
        </w:rPr>
      </w:pPr>
    </w:p>
    <w:p w14:paraId="1D3FD462" w14:textId="6CC27553" w:rsidR="00445936" w:rsidRPr="00DC11DC" w:rsidRDefault="00445936" w:rsidP="00DC11DC">
      <w:pPr>
        <w:pStyle w:val="BodyText"/>
        <w:spacing w:line="276" w:lineRule="auto"/>
        <w:ind w:left="170" w:right="147"/>
        <w:rPr>
          <w:sz w:val="22"/>
          <w:szCs w:val="22"/>
        </w:rPr>
      </w:pPr>
      <w:r w:rsidRPr="00DC11DC">
        <w:rPr>
          <w:sz w:val="22"/>
          <w:szCs w:val="22"/>
        </w:rPr>
        <w:t xml:space="preserve">The guidance is available at: </w:t>
      </w:r>
    </w:p>
    <w:p w14:paraId="34C3777D" w14:textId="6873020F" w:rsidR="00445936" w:rsidRPr="00DC11DC" w:rsidRDefault="00D2267F" w:rsidP="00DC11DC">
      <w:pPr>
        <w:pStyle w:val="BodyText"/>
        <w:spacing w:line="276" w:lineRule="auto"/>
        <w:ind w:left="170" w:right="147"/>
        <w:rPr>
          <w:sz w:val="22"/>
          <w:szCs w:val="22"/>
        </w:rPr>
      </w:pPr>
      <w:hyperlink r:id="rId23" w:history="1">
        <w:r w:rsidR="00DC11DC" w:rsidRPr="008C1C08">
          <w:rPr>
            <w:rStyle w:val="Hyperlink"/>
            <w:sz w:val="22"/>
            <w:szCs w:val="22"/>
          </w:rPr>
          <w:t>https://www.gov.uk/government/publications/using-emergency-adrenaline-auto-injectors-in-schools</w:t>
        </w:r>
      </w:hyperlink>
      <w:r w:rsidR="00DC11DC">
        <w:rPr>
          <w:sz w:val="22"/>
          <w:szCs w:val="22"/>
        </w:rPr>
        <w:t xml:space="preserve"> </w:t>
      </w:r>
    </w:p>
    <w:p w14:paraId="49CBBF9D" w14:textId="31E44189" w:rsidR="00445936" w:rsidRPr="00DC11DC" w:rsidRDefault="00445936" w:rsidP="00DC11DC">
      <w:pPr>
        <w:pStyle w:val="BodyText"/>
        <w:spacing w:line="276" w:lineRule="auto"/>
        <w:ind w:left="170" w:right="147"/>
        <w:rPr>
          <w:sz w:val="22"/>
          <w:szCs w:val="22"/>
        </w:rPr>
      </w:pPr>
      <w:r w:rsidRPr="00DC11DC">
        <w:rPr>
          <w:sz w:val="22"/>
          <w:szCs w:val="22"/>
        </w:rPr>
        <w:t xml:space="preserve">Further information can be found at </w:t>
      </w:r>
      <w:hyperlink r:id="rId24" w:history="1">
        <w:r w:rsidR="00DC11DC" w:rsidRPr="00DC11DC">
          <w:rPr>
            <w:rStyle w:val="Hyperlink"/>
            <w:sz w:val="22"/>
            <w:szCs w:val="22"/>
          </w:rPr>
          <w:t>http://www.sparepensinschools.uk/</w:t>
        </w:r>
      </w:hyperlink>
    </w:p>
    <w:p w14:paraId="325028A7" w14:textId="77777777" w:rsidR="00445936" w:rsidRPr="00E836FF" w:rsidRDefault="00445936" w:rsidP="00E24808">
      <w:pPr>
        <w:pStyle w:val="BodyText"/>
        <w:spacing w:line="276" w:lineRule="auto"/>
        <w:ind w:left="170" w:right="147"/>
        <w:rPr>
          <w:rFonts w:cs="Arial"/>
          <w:sz w:val="22"/>
          <w:szCs w:val="22"/>
        </w:rPr>
      </w:pPr>
    </w:p>
    <w:sectPr w:rsidR="00445936" w:rsidRPr="00E836FF" w:rsidSect="00CD059D">
      <w:pgSz w:w="11906" w:h="16838"/>
      <w:pgMar w:top="1440" w:right="1800" w:bottom="1276" w:left="1800"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2C902DA" w14:textId="77777777" w:rsidR="00213AF2" w:rsidRDefault="00213AF2" w:rsidP="0039658C">
      <w:r>
        <w:separator/>
      </w:r>
    </w:p>
  </w:endnote>
  <w:endnote w:type="continuationSeparator" w:id="0">
    <w:p w14:paraId="4C43E040" w14:textId="77777777" w:rsidR="00213AF2" w:rsidRDefault="00213AF2" w:rsidP="0039658C">
      <w:r>
        <w:continuationSeparator/>
      </w:r>
    </w:p>
  </w:endnote>
  <w:endnote w:type="continuationNotice" w:id="1">
    <w:p w14:paraId="66D01832" w14:textId="77777777" w:rsidR="00213AF2" w:rsidRDefault="00213AF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FC8127" w14:textId="1F76F95C" w:rsidR="004B6746" w:rsidRPr="0039658C" w:rsidRDefault="007613DA">
    <w:pPr>
      <w:pStyle w:val="Footer"/>
      <w:pBdr>
        <w:top w:val="single" w:sz="24" w:space="5" w:color="9BBB59" w:themeColor="accent3"/>
      </w:pBdr>
      <w:jc w:val="right"/>
      <w:rPr>
        <w:rFonts w:asciiTheme="minorHAnsi" w:hAnsiTheme="minorHAnsi"/>
        <w:i/>
        <w:iCs/>
        <w:color w:val="8C8C8C" w:themeColor="background1" w:themeShade="8C"/>
        <w:sz w:val="24"/>
        <w:szCs w:val="24"/>
      </w:rPr>
    </w:pPr>
    <w:r>
      <w:rPr>
        <w:noProof/>
      </w:rPr>
      <w:drawing>
        <wp:anchor distT="0" distB="0" distL="114300" distR="114300" simplePos="0" relativeHeight="251656191" behindDoc="0" locked="0" layoutInCell="1" allowOverlap="1" wp14:anchorId="51F99B7D" wp14:editId="6FCEEB24">
          <wp:simplePos x="0" y="0"/>
          <wp:positionH relativeFrom="column">
            <wp:posOffset>-19497</wp:posOffset>
          </wp:positionH>
          <wp:positionV relativeFrom="paragraph">
            <wp:posOffset>127208</wp:posOffset>
          </wp:positionV>
          <wp:extent cx="689548" cy="606802"/>
          <wp:effectExtent l="0" t="0" r="0" b="3175"/>
          <wp:wrapNone/>
          <wp:docPr id="8" name="Picture 1" descr="A logo with a person with leav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4747324" name="Picture 1" descr="A logo with a person with leaves&#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89548" cy="606802"/>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Fonts w:asciiTheme="minorHAnsi" w:hAnsiTheme="minorHAnsi"/>
          <w:i/>
          <w:iCs/>
          <w:color w:val="8C8C8C" w:themeColor="background1" w:themeShade="8C"/>
          <w:sz w:val="24"/>
          <w:szCs w:val="24"/>
        </w:rPr>
        <w:alias w:val="Company"/>
        <w:id w:val="270665196"/>
        <w:dataBinding w:prefixMappings="xmlns:ns0='http://schemas.openxmlformats.org/officeDocument/2006/extended-properties'" w:xpath="/ns0:Properties[1]/ns0:Company[1]" w:storeItemID="{6668398D-A668-4E3E-A5EB-62B293D839F1}"/>
        <w:text/>
      </w:sdtPr>
      <w:sdtEndPr/>
      <w:sdtContent>
        <w:r w:rsidR="00F4341D">
          <w:rPr>
            <w:rFonts w:asciiTheme="minorHAnsi" w:hAnsiTheme="minorHAnsi"/>
            <w:i/>
            <w:iCs/>
            <w:color w:val="8C8C8C" w:themeColor="background1" w:themeShade="8C"/>
            <w:sz w:val="24"/>
            <w:szCs w:val="24"/>
          </w:rPr>
          <w:t>Pinn River School</w:t>
        </w:r>
        <w:r w:rsidR="004B6746">
          <w:rPr>
            <w:rFonts w:asciiTheme="minorHAnsi" w:hAnsiTheme="minorHAnsi"/>
            <w:i/>
            <w:iCs/>
            <w:color w:val="8C8C8C" w:themeColor="background1" w:themeShade="8C"/>
            <w:sz w:val="24"/>
            <w:szCs w:val="24"/>
          </w:rPr>
          <w:t xml:space="preserve"> – </w:t>
        </w:r>
        <w:r w:rsidR="002C60FB">
          <w:rPr>
            <w:rFonts w:asciiTheme="minorHAnsi" w:hAnsiTheme="minorHAnsi"/>
            <w:i/>
            <w:iCs/>
            <w:color w:val="8C8C8C" w:themeColor="background1" w:themeShade="8C"/>
            <w:sz w:val="24"/>
            <w:szCs w:val="24"/>
          </w:rPr>
          <w:t>Anaphylaxis Medication</w:t>
        </w:r>
        <w:r w:rsidR="004B6746">
          <w:rPr>
            <w:rFonts w:asciiTheme="minorHAnsi" w:hAnsiTheme="minorHAnsi"/>
            <w:i/>
            <w:iCs/>
            <w:color w:val="8C8C8C" w:themeColor="background1" w:themeShade="8C"/>
            <w:sz w:val="24"/>
            <w:szCs w:val="24"/>
          </w:rPr>
          <w:t xml:space="preserve"> Policy</w:t>
        </w:r>
      </w:sdtContent>
    </w:sdt>
  </w:p>
  <w:p w14:paraId="73F3A6FB" w14:textId="77777777" w:rsidR="004B6746" w:rsidRDefault="004B674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33C79D" w14:textId="77777777" w:rsidR="00213AF2" w:rsidRDefault="00213AF2" w:rsidP="0039658C">
      <w:r>
        <w:separator/>
      </w:r>
    </w:p>
  </w:footnote>
  <w:footnote w:type="continuationSeparator" w:id="0">
    <w:p w14:paraId="7C12D1C4" w14:textId="77777777" w:rsidR="00213AF2" w:rsidRDefault="00213AF2" w:rsidP="0039658C">
      <w:r>
        <w:continuationSeparator/>
      </w:r>
    </w:p>
  </w:footnote>
  <w:footnote w:type="continuationNotice" w:id="1">
    <w:p w14:paraId="7F88FC27" w14:textId="77777777" w:rsidR="00213AF2" w:rsidRDefault="00213AF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0163F2" w14:textId="77777777" w:rsidR="004B6746" w:rsidRDefault="00D2267F">
    <w:pPr>
      <w:pStyle w:val="Header"/>
    </w:pPr>
    <w:sdt>
      <w:sdtPr>
        <w:id w:val="-25792753"/>
        <w:docPartObj>
          <w:docPartGallery w:val="Page Numbers (Margins)"/>
          <w:docPartUnique/>
        </w:docPartObj>
      </w:sdtPr>
      <w:sdtEndPr/>
      <w:sdtContent>
        <w:r w:rsidR="004B6746">
          <w:rPr>
            <w:noProof/>
          </w:rPr>
          <mc:AlternateContent>
            <mc:Choice Requires="wps">
              <w:drawing>
                <wp:anchor distT="0" distB="0" distL="114300" distR="114300" simplePos="0" relativeHeight="251657216" behindDoc="0" locked="0" layoutInCell="0" allowOverlap="1" wp14:anchorId="65FC2149" wp14:editId="1495CD81">
                  <wp:simplePos x="0" y="0"/>
                  <wp:positionH relativeFrom="rightMargin">
                    <wp:align>right</wp:align>
                  </wp:positionH>
                  <wp:positionV relativeFrom="margin">
                    <wp:align>center</wp:align>
                  </wp:positionV>
                  <wp:extent cx="434340" cy="329565"/>
                  <wp:effectExtent l="0" t="0" r="3810" b="0"/>
                  <wp:wrapNone/>
                  <wp:docPr id="54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 cy="329565"/>
                          </a:xfrm>
                          <a:prstGeom prst="rect">
                            <a:avLst/>
                          </a:prstGeom>
                          <a:solidFill>
                            <a:srgbClr val="FFFFFF"/>
                          </a:solidFill>
                          <a:extLst>
                            <a:ext uri="{91240B29-F687-4F45-9708-019B960494DF}">
                              <a14:hiddenLine xmlns:a14="http://schemas.microsoft.com/office/drawing/2010/main" w="9525">
                                <a:solidFill>
                                  <a:srgbClr val="000000"/>
                                </a:solidFill>
                                <a:miter lim="800000"/>
                                <a:headEnd/>
                                <a:tailEnd/>
                              </a14:hiddenLine>
                            </a:ext>
                          </a:extLst>
                        </wps:spPr>
                        <wps:txbx>
                          <w:txbxContent>
                            <w:p w14:paraId="701FB105" w14:textId="77777777" w:rsidR="004B6746" w:rsidRPr="000F74C6" w:rsidRDefault="004B6746">
                              <w:pPr>
                                <w:pBdr>
                                  <w:bottom w:val="single" w:sz="4" w:space="1" w:color="auto"/>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8E5BD1">
                                <w:rPr>
                                  <w:rFonts w:asciiTheme="minorHAnsi" w:hAnsiTheme="minorHAnsi"/>
                                  <w:noProof/>
                                  <w:sz w:val="24"/>
                                  <w:szCs w:val="24"/>
                                </w:rPr>
                                <w:t>22</w:t>
                              </w:r>
                              <w:r w:rsidRPr="000F74C6">
                                <w:rPr>
                                  <w:rFonts w:asciiTheme="minorHAnsi" w:hAnsiTheme="minorHAnsi"/>
                                  <w:noProof/>
                                  <w:sz w:val="24"/>
                                  <w:szCs w:val="24"/>
                                </w:rPr>
                                <w:fldChar w:fldCharType="end"/>
                              </w:r>
                            </w:p>
                          </w:txbxContent>
                        </wps:txbx>
                        <wps:bodyPr rot="0" vert="horz" wrap="square" lIns="91440" tIns="45720" rIns="91440" bIns="45720" anchor="t" anchorCtr="0" upright="1">
                          <a:noAutofit/>
                        </wps:bodyPr>
                      </wps:wsp>
                    </a:graphicData>
                  </a:graphic>
                  <wp14:sizeRelH relativeFrom="rightMargin">
                    <wp14:pctWidth>0</wp14:pctWidth>
                  </wp14:sizeRelH>
                  <wp14:sizeRelV relativeFrom="page">
                    <wp14:pctHeight>0</wp14:pctHeight>
                  </wp14:sizeRelV>
                </wp:anchor>
              </w:drawing>
            </mc:Choice>
            <mc:Fallback xmlns:a14="http://schemas.microsoft.com/office/drawing/2010/main" xmlns:a="http://schemas.openxmlformats.org/drawingml/2006/main"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w14:anchorId="01C197AB">
                <v:rect id="Rectangle 4" style="position:absolute;margin-left:-17pt;margin-top:0;width:34.2pt;height:25.95pt;z-index:251657216;visibility:visible;mso-wrap-style:square;mso-width-percent:0;mso-height-percent:0;mso-wrap-distance-left:9pt;mso-wrap-distance-top:0;mso-wrap-distance-right:9pt;mso-wrap-distance-bottom:0;mso-position-horizontal:right;mso-position-horizontal-relative:right-margin-area;mso-position-vertical:center;mso-position-vertical-relative:margin;mso-width-percent:0;mso-height-percent:0;mso-width-relative:right-margin-area;mso-height-relative:page;v-text-anchor:top" o:spid="_x0000_s1027" o:allowincell="f" stroked="f" w14:anchorId="65FC21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">
                  <v:textbox>
                    <w:txbxContent>
                      <w:p w:rsidRPr="000F74C6" w:rsidR="004B6746" w:rsidRDefault="004B6746" w14:paraId="3B6C059C" w14:textId="77777777">
                        <w:pPr>
                          <w:pBdr>
                            <w:bottom w:val="single" w:color="auto" w:sz="4" w:space="1"/>
                          </w:pBdr>
                          <w:rPr>
                            <w:rFonts w:asciiTheme="minorHAnsi" w:hAnsiTheme="minorHAnsi"/>
                            <w:sz w:val="24"/>
                            <w:szCs w:val="24"/>
                          </w:rPr>
                        </w:pPr>
                        <w:r w:rsidRPr="000F74C6">
                          <w:rPr>
                            <w:rFonts w:asciiTheme="minorHAnsi" w:hAnsiTheme="minorHAnsi"/>
                            <w:sz w:val="24"/>
                            <w:szCs w:val="24"/>
                          </w:rPr>
                          <w:fldChar w:fldCharType="begin"/>
                        </w:r>
                        <w:r w:rsidRPr="000F74C6">
                          <w:rPr>
                            <w:rFonts w:asciiTheme="minorHAnsi" w:hAnsiTheme="minorHAnsi"/>
                            <w:sz w:val="24"/>
                            <w:szCs w:val="24"/>
                          </w:rPr>
                          <w:instrText xml:space="preserve"> PAGE   \* MERGEFORMAT </w:instrText>
                        </w:r>
                        <w:r w:rsidRPr="000F74C6">
                          <w:rPr>
                            <w:rFonts w:asciiTheme="minorHAnsi" w:hAnsiTheme="minorHAnsi"/>
                            <w:sz w:val="24"/>
                            <w:szCs w:val="24"/>
                          </w:rPr>
                          <w:fldChar w:fldCharType="separate"/>
                        </w:r>
                        <w:r w:rsidR="008E5BD1">
                          <w:rPr>
                            <w:rFonts w:asciiTheme="minorHAnsi" w:hAnsiTheme="minorHAnsi"/>
                            <w:noProof/>
                            <w:sz w:val="24"/>
                            <w:szCs w:val="24"/>
                          </w:rPr>
                          <w:t>22</w:t>
                        </w:r>
                        <w:r w:rsidRPr="000F74C6">
                          <w:rPr>
                            <w:rFonts w:asciiTheme="minorHAnsi" w:hAnsiTheme="minorHAnsi"/>
                            <w:noProof/>
                            <w:sz w:val="24"/>
                            <w:szCs w:val="24"/>
                          </w:rPr>
                          <w:fldChar w:fldCharType="end"/>
                        </w:r>
                      </w:p>
                    </w:txbxContent>
                  </v:textbox>
                  <w10:wrap anchorx="margin" anchory="margin"/>
                </v:rect>
              </w:pict>
            </mc:Fallback>
          </mc:AlternateConten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08.2pt;height:332.4pt;visibility:visible;mso-wrap-style:square" o:bullet="t">
        <v:imagedata r:id="rId1" o:title=""/>
      </v:shape>
    </w:pict>
  </w:numPicBullet>
  <w:abstractNum w:abstractNumId="0" w15:restartNumberingAfterBreak="0">
    <w:nsid w:val="FFFFFF88"/>
    <w:multiLevelType w:val="singleLevel"/>
    <w:tmpl w:val="263E885C"/>
    <w:lvl w:ilvl="0">
      <w:start w:val="1"/>
      <w:numFmt w:val="decimal"/>
      <w:pStyle w:val="ListNumber"/>
      <w:lvlText w:val="%1."/>
      <w:lvlJc w:val="left"/>
      <w:pPr>
        <w:tabs>
          <w:tab w:val="num" w:pos="360"/>
        </w:tabs>
        <w:ind w:left="360" w:hanging="360"/>
      </w:pPr>
    </w:lvl>
  </w:abstractNum>
  <w:abstractNum w:abstractNumId="1" w15:restartNumberingAfterBreak="0">
    <w:nsid w:val="FFFFFF89"/>
    <w:multiLevelType w:val="singleLevel"/>
    <w:tmpl w:val="569E76C6"/>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503626B"/>
    <w:multiLevelType w:val="hybridMultilevel"/>
    <w:tmpl w:val="590220E2"/>
    <w:lvl w:ilvl="0" w:tplc="4E1298B6">
      <w:start w:val="1"/>
      <w:numFmt w:val="bullet"/>
      <w:pStyle w:val="Bulletedcopylevel2"/>
      <w:lvlText w:val=""/>
      <w:lvlJc w:val="left"/>
      <w:pPr>
        <w:ind w:left="907" w:hanging="170"/>
      </w:pPr>
      <w:rPr>
        <w:rFonts w:ascii="Symbol" w:hAnsi="Symbol" w:hint="default"/>
      </w:rPr>
    </w:lvl>
    <w:lvl w:ilvl="1" w:tplc="08090003" w:tentative="1">
      <w:start w:val="1"/>
      <w:numFmt w:val="bullet"/>
      <w:lvlText w:val="o"/>
      <w:lvlJc w:val="left"/>
      <w:pPr>
        <w:ind w:left="2177" w:hanging="360"/>
      </w:pPr>
      <w:rPr>
        <w:rFonts w:ascii="Courier New" w:hAnsi="Courier New" w:cs="Courier New" w:hint="default"/>
      </w:rPr>
    </w:lvl>
    <w:lvl w:ilvl="2" w:tplc="08090005" w:tentative="1">
      <w:start w:val="1"/>
      <w:numFmt w:val="bullet"/>
      <w:lvlText w:val=""/>
      <w:lvlJc w:val="left"/>
      <w:pPr>
        <w:ind w:left="2897" w:hanging="360"/>
      </w:pPr>
      <w:rPr>
        <w:rFonts w:ascii="Wingdings" w:hAnsi="Wingdings" w:hint="default"/>
      </w:rPr>
    </w:lvl>
    <w:lvl w:ilvl="3" w:tplc="08090001" w:tentative="1">
      <w:start w:val="1"/>
      <w:numFmt w:val="bullet"/>
      <w:lvlText w:val=""/>
      <w:lvlJc w:val="left"/>
      <w:pPr>
        <w:ind w:left="3617" w:hanging="360"/>
      </w:pPr>
      <w:rPr>
        <w:rFonts w:ascii="Symbol" w:hAnsi="Symbol" w:hint="default"/>
      </w:rPr>
    </w:lvl>
    <w:lvl w:ilvl="4" w:tplc="08090003" w:tentative="1">
      <w:start w:val="1"/>
      <w:numFmt w:val="bullet"/>
      <w:lvlText w:val="o"/>
      <w:lvlJc w:val="left"/>
      <w:pPr>
        <w:ind w:left="4337" w:hanging="360"/>
      </w:pPr>
      <w:rPr>
        <w:rFonts w:ascii="Courier New" w:hAnsi="Courier New" w:cs="Courier New" w:hint="default"/>
      </w:rPr>
    </w:lvl>
    <w:lvl w:ilvl="5" w:tplc="08090005" w:tentative="1">
      <w:start w:val="1"/>
      <w:numFmt w:val="bullet"/>
      <w:lvlText w:val=""/>
      <w:lvlJc w:val="left"/>
      <w:pPr>
        <w:ind w:left="5057" w:hanging="360"/>
      </w:pPr>
      <w:rPr>
        <w:rFonts w:ascii="Wingdings" w:hAnsi="Wingdings" w:hint="default"/>
      </w:rPr>
    </w:lvl>
    <w:lvl w:ilvl="6" w:tplc="08090001" w:tentative="1">
      <w:start w:val="1"/>
      <w:numFmt w:val="bullet"/>
      <w:lvlText w:val=""/>
      <w:lvlJc w:val="left"/>
      <w:pPr>
        <w:ind w:left="5777" w:hanging="360"/>
      </w:pPr>
      <w:rPr>
        <w:rFonts w:ascii="Symbol" w:hAnsi="Symbol" w:hint="default"/>
      </w:rPr>
    </w:lvl>
    <w:lvl w:ilvl="7" w:tplc="08090003" w:tentative="1">
      <w:start w:val="1"/>
      <w:numFmt w:val="bullet"/>
      <w:lvlText w:val="o"/>
      <w:lvlJc w:val="left"/>
      <w:pPr>
        <w:ind w:left="6497" w:hanging="360"/>
      </w:pPr>
      <w:rPr>
        <w:rFonts w:ascii="Courier New" w:hAnsi="Courier New" w:cs="Courier New" w:hint="default"/>
      </w:rPr>
    </w:lvl>
    <w:lvl w:ilvl="8" w:tplc="08090005" w:tentative="1">
      <w:start w:val="1"/>
      <w:numFmt w:val="bullet"/>
      <w:lvlText w:val=""/>
      <w:lvlJc w:val="left"/>
      <w:pPr>
        <w:ind w:left="7217" w:hanging="360"/>
      </w:pPr>
      <w:rPr>
        <w:rFonts w:ascii="Wingdings" w:hAnsi="Wingdings" w:hint="default"/>
      </w:rPr>
    </w:lvl>
  </w:abstractNum>
  <w:abstractNum w:abstractNumId="3" w15:restartNumberingAfterBreak="0">
    <w:nsid w:val="13821201"/>
    <w:multiLevelType w:val="multilevel"/>
    <w:tmpl w:val="EDA45204"/>
    <w:lvl w:ilvl="0">
      <w:start w:val="1"/>
      <w:numFmt w:val="decimal"/>
      <w:lvlText w:val="%1."/>
      <w:lvlJc w:val="left"/>
      <w:pPr>
        <w:ind w:left="567" w:hanging="567"/>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308D57DC"/>
    <w:multiLevelType w:val="hybridMultilevel"/>
    <w:tmpl w:val="CB52AE40"/>
    <w:lvl w:ilvl="0" w:tplc="08090001">
      <w:start w:val="1"/>
      <w:numFmt w:val="bullet"/>
      <w:lvlText w:val=""/>
      <w:lvlJc w:val="left"/>
      <w:pPr>
        <w:ind w:left="890" w:hanging="36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5" w15:restartNumberingAfterBreak="0">
    <w:nsid w:val="31FC48F0"/>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43816B7"/>
    <w:multiLevelType w:val="multilevel"/>
    <w:tmpl w:val="0A8E2ACC"/>
    <w:lvl w:ilvl="0">
      <w:start w:val="1"/>
      <w:numFmt w:val="decimal"/>
      <w:pStyle w:val="PolicySectionHeading"/>
      <w:lvlText w:val="%1."/>
      <w:lvlJc w:val="left"/>
      <w:pPr>
        <w:ind w:left="360" w:hanging="360"/>
      </w:pPr>
    </w:lvl>
    <w:lvl w:ilvl="1">
      <w:start w:val="1"/>
      <w:numFmt w:val="decimal"/>
      <w:pStyle w:val="Policysectionsubheading"/>
      <w:lvlText w:val="%1.%2."/>
      <w:lvlJc w:val="left"/>
      <w:pPr>
        <w:ind w:left="227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B185090"/>
    <w:multiLevelType w:val="hybridMultilevel"/>
    <w:tmpl w:val="B0F2EA8A"/>
    <w:lvl w:ilvl="0" w:tplc="44108204">
      <w:start w:val="1"/>
      <w:numFmt w:val="decimal"/>
      <w:lvlText w:val="%1."/>
      <w:lvlJc w:val="left"/>
      <w:pPr>
        <w:ind w:left="1608" w:hanging="360"/>
      </w:pPr>
      <w:rPr>
        <w:rFonts w:hint="default"/>
        <w:b/>
        <w:bCs/>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8" w15:restartNumberingAfterBreak="0">
    <w:nsid w:val="3E0E6647"/>
    <w:multiLevelType w:val="multilevel"/>
    <w:tmpl w:val="6F0A45FA"/>
    <w:lvl w:ilvl="0">
      <w:start w:val="1"/>
      <w:numFmt w:val="bullet"/>
      <w:pStyle w:val="BulletList1unnumbered"/>
      <w:lvlText w:val=""/>
      <w:lvlJc w:val="left"/>
      <w:pPr>
        <w:ind w:left="1211" w:hanging="360"/>
      </w:pPr>
      <w:rPr>
        <w:rFonts w:ascii="Symbol" w:hAnsi="Symbol" w:hint="default"/>
        <w:color w:val="01D1AE"/>
      </w:rPr>
    </w:lvl>
    <w:lvl w:ilvl="1">
      <w:start w:val="1"/>
      <w:numFmt w:val="bullet"/>
      <w:pStyle w:val="BulletList2"/>
      <w:lvlText w:val=""/>
      <w:lvlJc w:val="left"/>
      <w:pPr>
        <w:tabs>
          <w:tab w:val="num" w:pos="720"/>
        </w:tabs>
        <w:ind w:left="720" w:hanging="360"/>
      </w:pPr>
      <w:rPr>
        <w:rFonts w:ascii="Symbol" w:hAnsi="Symbol" w:hint="default"/>
        <w:color w:val="auto"/>
      </w:rPr>
    </w:lvl>
    <w:lvl w:ilvl="2">
      <w:start w:val="1"/>
      <w:numFmt w:val="bullet"/>
      <w:pStyle w:val="BulletList3"/>
      <w:lvlText w:val="-"/>
      <w:lvlJc w:val="left"/>
      <w:pPr>
        <w:tabs>
          <w:tab w:val="num" w:pos="1080"/>
        </w:tabs>
        <w:ind w:left="1080" w:hanging="360"/>
      </w:pPr>
      <w:rPr>
        <w:rFonts w:ascii="Arial" w:hAnsi="Arial" w:hint="default"/>
        <w:color w:val="auto"/>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9" w15:restartNumberingAfterBreak="0">
    <w:nsid w:val="45C73348"/>
    <w:multiLevelType w:val="hybridMultilevel"/>
    <w:tmpl w:val="009CBECE"/>
    <w:lvl w:ilvl="0" w:tplc="59CC6F96">
      <w:start w:val="1"/>
      <w:numFmt w:val="decimal"/>
      <w:lvlText w:val="%1."/>
      <w:lvlJc w:val="left"/>
      <w:pPr>
        <w:ind w:left="1608" w:hanging="360"/>
      </w:pPr>
      <w:rPr>
        <w:rFonts w:hint="default"/>
        <w:b/>
        <w:bCs/>
      </w:rPr>
    </w:lvl>
    <w:lvl w:ilvl="1" w:tplc="FFFFFFFF" w:tentative="1">
      <w:start w:val="1"/>
      <w:numFmt w:val="bullet"/>
      <w:lvlText w:val="o"/>
      <w:lvlJc w:val="left"/>
      <w:pPr>
        <w:ind w:left="2064" w:hanging="360"/>
      </w:pPr>
      <w:rPr>
        <w:rFonts w:ascii="Courier New" w:hAnsi="Courier New" w:cs="Courier New" w:hint="default"/>
      </w:rPr>
    </w:lvl>
    <w:lvl w:ilvl="2" w:tplc="FFFFFFFF" w:tentative="1">
      <w:start w:val="1"/>
      <w:numFmt w:val="bullet"/>
      <w:lvlText w:val=""/>
      <w:lvlJc w:val="left"/>
      <w:pPr>
        <w:ind w:left="2784" w:hanging="360"/>
      </w:pPr>
      <w:rPr>
        <w:rFonts w:ascii="Wingdings" w:hAnsi="Wingdings" w:hint="default"/>
      </w:rPr>
    </w:lvl>
    <w:lvl w:ilvl="3" w:tplc="FFFFFFFF" w:tentative="1">
      <w:start w:val="1"/>
      <w:numFmt w:val="bullet"/>
      <w:lvlText w:val=""/>
      <w:lvlJc w:val="left"/>
      <w:pPr>
        <w:ind w:left="3504" w:hanging="360"/>
      </w:pPr>
      <w:rPr>
        <w:rFonts w:ascii="Symbol" w:hAnsi="Symbol" w:hint="default"/>
      </w:rPr>
    </w:lvl>
    <w:lvl w:ilvl="4" w:tplc="FFFFFFFF" w:tentative="1">
      <w:start w:val="1"/>
      <w:numFmt w:val="bullet"/>
      <w:lvlText w:val="o"/>
      <w:lvlJc w:val="left"/>
      <w:pPr>
        <w:ind w:left="4224" w:hanging="360"/>
      </w:pPr>
      <w:rPr>
        <w:rFonts w:ascii="Courier New" w:hAnsi="Courier New" w:cs="Courier New" w:hint="default"/>
      </w:rPr>
    </w:lvl>
    <w:lvl w:ilvl="5" w:tplc="FFFFFFFF" w:tentative="1">
      <w:start w:val="1"/>
      <w:numFmt w:val="bullet"/>
      <w:lvlText w:val=""/>
      <w:lvlJc w:val="left"/>
      <w:pPr>
        <w:ind w:left="4944" w:hanging="360"/>
      </w:pPr>
      <w:rPr>
        <w:rFonts w:ascii="Wingdings" w:hAnsi="Wingdings" w:hint="default"/>
      </w:rPr>
    </w:lvl>
    <w:lvl w:ilvl="6" w:tplc="FFFFFFFF" w:tentative="1">
      <w:start w:val="1"/>
      <w:numFmt w:val="bullet"/>
      <w:lvlText w:val=""/>
      <w:lvlJc w:val="left"/>
      <w:pPr>
        <w:ind w:left="5664" w:hanging="360"/>
      </w:pPr>
      <w:rPr>
        <w:rFonts w:ascii="Symbol" w:hAnsi="Symbol" w:hint="default"/>
      </w:rPr>
    </w:lvl>
    <w:lvl w:ilvl="7" w:tplc="FFFFFFFF" w:tentative="1">
      <w:start w:val="1"/>
      <w:numFmt w:val="bullet"/>
      <w:lvlText w:val="o"/>
      <w:lvlJc w:val="left"/>
      <w:pPr>
        <w:ind w:left="6384" w:hanging="360"/>
      </w:pPr>
      <w:rPr>
        <w:rFonts w:ascii="Courier New" w:hAnsi="Courier New" w:cs="Courier New" w:hint="default"/>
      </w:rPr>
    </w:lvl>
    <w:lvl w:ilvl="8" w:tplc="FFFFFFFF" w:tentative="1">
      <w:start w:val="1"/>
      <w:numFmt w:val="bullet"/>
      <w:lvlText w:val=""/>
      <w:lvlJc w:val="left"/>
      <w:pPr>
        <w:ind w:left="7104" w:hanging="360"/>
      </w:pPr>
      <w:rPr>
        <w:rFonts w:ascii="Wingdings" w:hAnsi="Wingdings" w:hint="default"/>
      </w:rPr>
    </w:lvl>
  </w:abstractNum>
  <w:abstractNum w:abstractNumId="10" w15:restartNumberingAfterBreak="0">
    <w:nsid w:val="6E823E51"/>
    <w:multiLevelType w:val="hybridMultilevel"/>
    <w:tmpl w:val="EA6A61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6475D72"/>
    <w:multiLevelType w:val="hybridMultilevel"/>
    <w:tmpl w:val="00ECC106"/>
    <w:lvl w:ilvl="0" w:tplc="CE38EF20">
      <w:start w:val="1"/>
      <w:numFmt w:val="bullet"/>
      <w:pStyle w:val="9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0"/>
  </w:num>
  <w:num w:numId="3">
    <w:abstractNumId w:val="6"/>
  </w:num>
  <w:num w:numId="4">
    <w:abstractNumId w:val="11"/>
  </w:num>
  <w:num w:numId="5">
    <w:abstractNumId w:val="12"/>
  </w:num>
  <w:num w:numId="6">
    <w:abstractNumId w:val="2"/>
  </w:num>
  <w:num w:numId="7">
    <w:abstractNumId w:val="5"/>
  </w:num>
  <w:num w:numId="8">
    <w:abstractNumId w:val="4"/>
  </w:num>
  <w:num w:numId="9">
    <w:abstractNumId w:val="3"/>
  </w:num>
  <w:num w:numId="10">
    <w:abstractNumId w:val="7"/>
  </w:num>
  <w:num w:numId="11">
    <w:abstractNumId w:val="9"/>
  </w:num>
  <w:num w:numId="12">
    <w:abstractNumId w:val="8"/>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0CCA"/>
    <w:rsid w:val="0000155C"/>
    <w:rsid w:val="00002378"/>
    <w:rsid w:val="000033EA"/>
    <w:rsid w:val="00006D97"/>
    <w:rsid w:val="000107CC"/>
    <w:rsid w:val="00010A1B"/>
    <w:rsid w:val="00011A0C"/>
    <w:rsid w:val="0001266A"/>
    <w:rsid w:val="00012EAD"/>
    <w:rsid w:val="00013328"/>
    <w:rsid w:val="000157FC"/>
    <w:rsid w:val="0002227E"/>
    <w:rsid w:val="00023FF2"/>
    <w:rsid w:val="00025A09"/>
    <w:rsid w:val="000311DA"/>
    <w:rsid w:val="00032056"/>
    <w:rsid w:val="0003422C"/>
    <w:rsid w:val="00036028"/>
    <w:rsid w:val="000374D8"/>
    <w:rsid w:val="00041C9A"/>
    <w:rsid w:val="00043BC6"/>
    <w:rsid w:val="00051E5C"/>
    <w:rsid w:val="00054621"/>
    <w:rsid w:val="00055199"/>
    <w:rsid w:val="000600B2"/>
    <w:rsid w:val="0006316D"/>
    <w:rsid w:val="0006328D"/>
    <w:rsid w:val="000634AC"/>
    <w:rsid w:val="00064F23"/>
    <w:rsid w:val="00064FF1"/>
    <w:rsid w:val="0006586A"/>
    <w:rsid w:val="00066506"/>
    <w:rsid w:val="00070618"/>
    <w:rsid w:val="000709CC"/>
    <w:rsid w:val="00073C06"/>
    <w:rsid w:val="00074AA5"/>
    <w:rsid w:val="00076DF7"/>
    <w:rsid w:val="00076EF8"/>
    <w:rsid w:val="00077656"/>
    <w:rsid w:val="000813A2"/>
    <w:rsid w:val="00082AFA"/>
    <w:rsid w:val="00084C9B"/>
    <w:rsid w:val="00086115"/>
    <w:rsid w:val="000870A0"/>
    <w:rsid w:val="00091234"/>
    <w:rsid w:val="00097567"/>
    <w:rsid w:val="000A16DE"/>
    <w:rsid w:val="000A17C2"/>
    <w:rsid w:val="000A193E"/>
    <w:rsid w:val="000A248B"/>
    <w:rsid w:val="000A5EFD"/>
    <w:rsid w:val="000B241F"/>
    <w:rsid w:val="000B3080"/>
    <w:rsid w:val="000B3A35"/>
    <w:rsid w:val="000B438C"/>
    <w:rsid w:val="000C27E0"/>
    <w:rsid w:val="000C41AE"/>
    <w:rsid w:val="000C465B"/>
    <w:rsid w:val="000C5110"/>
    <w:rsid w:val="000C5136"/>
    <w:rsid w:val="000C56C3"/>
    <w:rsid w:val="000D03DB"/>
    <w:rsid w:val="000D286B"/>
    <w:rsid w:val="000D2919"/>
    <w:rsid w:val="000D2BF5"/>
    <w:rsid w:val="000D4971"/>
    <w:rsid w:val="000D5769"/>
    <w:rsid w:val="000E0EFA"/>
    <w:rsid w:val="000E14D4"/>
    <w:rsid w:val="000E23B4"/>
    <w:rsid w:val="000E3621"/>
    <w:rsid w:val="000E3D8A"/>
    <w:rsid w:val="000E3F2C"/>
    <w:rsid w:val="000E7CF6"/>
    <w:rsid w:val="000F09E9"/>
    <w:rsid w:val="000F419E"/>
    <w:rsid w:val="000F5453"/>
    <w:rsid w:val="000F74C6"/>
    <w:rsid w:val="0010032A"/>
    <w:rsid w:val="00100FC5"/>
    <w:rsid w:val="00101F35"/>
    <w:rsid w:val="00105C55"/>
    <w:rsid w:val="00110124"/>
    <w:rsid w:val="0011294C"/>
    <w:rsid w:val="00114278"/>
    <w:rsid w:val="001149B5"/>
    <w:rsid w:val="00116815"/>
    <w:rsid w:val="001173AC"/>
    <w:rsid w:val="001219D8"/>
    <w:rsid w:val="001222A4"/>
    <w:rsid w:val="00122C75"/>
    <w:rsid w:val="00124202"/>
    <w:rsid w:val="001253A6"/>
    <w:rsid w:val="001257B7"/>
    <w:rsid w:val="00125D26"/>
    <w:rsid w:val="001263D3"/>
    <w:rsid w:val="00127D26"/>
    <w:rsid w:val="00130D93"/>
    <w:rsid w:val="00130F2D"/>
    <w:rsid w:val="001312CE"/>
    <w:rsid w:val="001334BE"/>
    <w:rsid w:val="00133D7D"/>
    <w:rsid w:val="00134AE6"/>
    <w:rsid w:val="0013504F"/>
    <w:rsid w:val="00135524"/>
    <w:rsid w:val="0013600B"/>
    <w:rsid w:val="00136DCD"/>
    <w:rsid w:val="00143327"/>
    <w:rsid w:val="0014458A"/>
    <w:rsid w:val="00144946"/>
    <w:rsid w:val="001458C7"/>
    <w:rsid w:val="00147107"/>
    <w:rsid w:val="00147139"/>
    <w:rsid w:val="00147145"/>
    <w:rsid w:val="001568DA"/>
    <w:rsid w:val="00156B30"/>
    <w:rsid w:val="00157075"/>
    <w:rsid w:val="001603B8"/>
    <w:rsid w:val="001609AD"/>
    <w:rsid w:val="00163743"/>
    <w:rsid w:val="001644C3"/>
    <w:rsid w:val="00164A6F"/>
    <w:rsid w:val="00165E73"/>
    <w:rsid w:val="001669AE"/>
    <w:rsid w:val="00167D10"/>
    <w:rsid w:val="001712CB"/>
    <w:rsid w:val="00173895"/>
    <w:rsid w:val="00173A3E"/>
    <w:rsid w:val="001742C4"/>
    <w:rsid w:val="00175B65"/>
    <w:rsid w:val="00176C47"/>
    <w:rsid w:val="00180152"/>
    <w:rsid w:val="0018095F"/>
    <w:rsid w:val="00181428"/>
    <w:rsid w:val="001814D3"/>
    <w:rsid w:val="00183D39"/>
    <w:rsid w:val="00183F34"/>
    <w:rsid w:val="00184E78"/>
    <w:rsid w:val="00185C98"/>
    <w:rsid w:val="00191958"/>
    <w:rsid w:val="00193B13"/>
    <w:rsid w:val="0019521F"/>
    <w:rsid w:val="0019652B"/>
    <w:rsid w:val="00197334"/>
    <w:rsid w:val="00197581"/>
    <w:rsid w:val="001A04BA"/>
    <w:rsid w:val="001A0EDD"/>
    <w:rsid w:val="001A13AB"/>
    <w:rsid w:val="001A166A"/>
    <w:rsid w:val="001A3702"/>
    <w:rsid w:val="001A4242"/>
    <w:rsid w:val="001A4709"/>
    <w:rsid w:val="001A52A4"/>
    <w:rsid w:val="001A541B"/>
    <w:rsid w:val="001A68FA"/>
    <w:rsid w:val="001A7CA8"/>
    <w:rsid w:val="001B1A60"/>
    <w:rsid w:val="001B3B76"/>
    <w:rsid w:val="001B6A14"/>
    <w:rsid w:val="001C0B01"/>
    <w:rsid w:val="001C0CAB"/>
    <w:rsid w:val="001C49BC"/>
    <w:rsid w:val="001C56B9"/>
    <w:rsid w:val="001C7951"/>
    <w:rsid w:val="001D0686"/>
    <w:rsid w:val="001D3FB3"/>
    <w:rsid w:val="001D5F9F"/>
    <w:rsid w:val="001D77D5"/>
    <w:rsid w:val="001E0706"/>
    <w:rsid w:val="001E08CD"/>
    <w:rsid w:val="001E0C44"/>
    <w:rsid w:val="001E2A90"/>
    <w:rsid w:val="001E4038"/>
    <w:rsid w:val="001E4105"/>
    <w:rsid w:val="001E4FB7"/>
    <w:rsid w:val="001E53FD"/>
    <w:rsid w:val="001E56C5"/>
    <w:rsid w:val="001E7737"/>
    <w:rsid w:val="001E7739"/>
    <w:rsid w:val="001E7D1F"/>
    <w:rsid w:val="001E7EC5"/>
    <w:rsid w:val="001F138E"/>
    <w:rsid w:val="001F13B7"/>
    <w:rsid w:val="001F21B5"/>
    <w:rsid w:val="001F30E8"/>
    <w:rsid w:val="001F3A21"/>
    <w:rsid w:val="001F4971"/>
    <w:rsid w:val="001F5BEC"/>
    <w:rsid w:val="001F63EC"/>
    <w:rsid w:val="00201430"/>
    <w:rsid w:val="0020218E"/>
    <w:rsid w:val="0020317E"/>
    <w:rsid w:val="00203207"/>
    <w:rsid w:val="0020474E"/>
    <w:rsid w:val="00205DB2"/>
    <w:rsid w:val="00206235"/>
    <w:rsid w:val="00206482"/>
    <w:rsid w:val="002066F6"/>
    <w:rsid w:val="00206747"/>
    <w:rsid w:val="00206E34"/>
    <w:rsid w:val="0021099C"/>
    <w:rsid w:val="002109B5"/>
    <w:rsid w:val="00211DFB"/>
    <w:rsid w:val="00211E66"/>
    <w:rsid w:val="00211F44"/>
    <w:rsid w:val="002139C1"/>
    <w:rsid w:val="00213AF2"/>
    <w:rsid w:val="002229F2"/>
    <w:rsid w:val="00222D82"/>
    <w:rsid w:val="00223BA0"/>
    <w:rsid w:val="00223F33"/>
    <w:rsid w:val="00230CCC"/>
    <w:rsid w:val="002312AA"/>
    <w:rsid w:val="002317BD"/>
    <w:rsid w:val="00231957"/>
    <w:rsid w:val="002319A1"/>
    <w:rsid w:val="00231A82"/>
    <w:rsid w:val="00231C29"/>
    <w:rsid w:val="00232ECD"/>
    <w:rsid w:val="00235030"/>
    <w:rsid w:val="002350FD"/>
    <w:rsid w:val="0024044F"/>
    <w:rsid w:val="00244D53"/>
    <w:rsid w:val="0024661F"/>
    <w:rsid w:val="0025178E"/>
    <w:rsid w:val="00253100"/>
    <w:rsid w:val="0025366F"/>
    <w:rsid w:val="00253DBA"/>
    <w:rsid w:val="002543B5"/>
    <w:rsid w:val="002565BC"/>
    <w:rsid w:val="00257729"/>
    <w:rsid w:val="00261FF3"/>
    <w:rsid w:val="00263028"/>
    <w:rsid w:val="00265611"/>
    <w:rsid w:val="002661E3"/>
    <w:rsid w:val="00270560"/>
    <w:rsid w:val="00271ED6"/>
    <w:rsid w:val="00272EE6"/>
    <w:rsid w:val="00273654"/>
    <w:rsid w:val="00273800"/>
    <w:rsid w:val="002741EA"/>
    <w:rsid w:val="00274950"/>
    <w:rsid w:val="00274D1B"/>
    <w:rsid w:val="0027604E"/>
    <w:rsid w:val="002766EF"/>
    <w:rsid w:val="002808FF"/>
    <w:rsid w:val="00280E1A"/>
    <w:rsid w:val="002840FC"/>
    <w:rsid w:val="00284C4D"/>
    <w:rsid w:val="002850D7"/>
    <w:rsid w:val="002867D7"/>
    <w:rsid w:val="002915F4"/>
    <w:rsid w:val="0029182D"/>
    <w:rsid w:val="00291BE0"/>
    <w:rsid w:val="00291FBC"/>
    <w:rsid w:val="0029473F"/>
    <w:rsid w:val="002A1074"/>
    <w:rsid w:val="002A1694"/>
    <w:rsid w:val="002A19B8"/>
    <w:rsid w:val="002A2F9D"/>
    <w:rsid w:val="002A6368"/>
    <w:rsid w:val="002A668E"/>
    <w:rsid w:val="002A6B67"/>
    <w:rsid w:val="002A7838"/>
    <w:rsid w:val="002B0882"/>
    <w:rsid w:val="002B15D8"/>
    <w:rsid w:val="002B1CE0"/>
    <w:rsid w:val="002B3D07"/>
    <w:rsid w:val="002B5061"/>
    <w:rsid w:val="002B6250"/>
    <w:rsid w:val="002B7831"/>
    <w:rsid w:val="002B7D46"/>
    <w:rsid w:val="002C045E"/>
    <w:rsid w:val="002C1DCA"/>
    <w:rsid w:val="002C4731"/>
    <w:rsid w:val="002C4ECB"/>
    <w:rsid w:val="002C60FB"/>
    <w:rsid w:val="002C69D6"/>
    <w:rsid w:val="002C7AED"/>
    <w:rsid w:val="002D0CB9"/>
    <w:rsid w:val="002D138C"/>
    <w:rsid w:val="002D1E26"/>
    <w:rsid w:val="002D2CF1"/>
    <w:rsid w:val="002D453C"/>
    <w:rsid w:val="002D5153"/>
    <w:rsid w:val="002D6C9F"/>
    <w:rsid w:val="002D726D"/>
    <w:rsid w:val="002D747B"/>
    <w:rsid w:val="002D7FDB"/>
    <w:rsid w:val="002E0FC4"/>
    <w:rsid w:val="002E36B4"/>
    <w:rsid w:val="002E3793"/>
    <w:rsid w:val="002E3AC5"/>
    <w:rsid w:val="002E40C3"/>
    <w:rsid w:val="002E5D9E"/>
    <w:rsid w:val="002E65B8"/>
    <w:rsid w:val="002E714E"/>
    <w:rsid w:val="002E7EC9"/>
    <w:rsid w:val="002F333C"/>
    <w:rsid w:val="002F3BB9"/>
    <w:rsid w:val="002F4DFA"/>
    <w:rsid w:val="002F5053"/>
    <w:rsid w:val="003019AD"/>
    <w:rsid w:val="0030510B"/>
    <w:rsid w:val="00310067"/>
    <w:rsid w:val="003118B6"/>
    <w:rsid w:val="0031214A"/>
    <w:rsid w:val="00312844"/>
    <w:rsid w:val="003128DD"/>
    <w:rsid w:val="00313F9A"/>
    <w:rsid w:val="00317AE2"/>
    <w:rsid w:val="00321EB0"/>
    <w:rsid w:val="00325CAE"/>
    <w:rsid w:val="00326521"/>
    <w:rsid w:val="00326A9D"/>
    <w:rsid w:val="00327C54"/>
    <w:rsid w:val="003345AA"/>
    <w:rsid w:val="00334ACE"/>
    <w:rsid w:val="00335572"/>
    <w:rsid w:val="00335758"/>
    <w:rsid w:val="00335794"/>
    <w:rsid w:val="00335B6A"/>
    <w:rsid w:val="003404A8"/>
    <w:rsid w:val="0034086A"/>
    <w:rsid w:val="00341AA6"/>
    <w:rsid w:val="003425EC"/>
    <w:rsid w:val="0034263E"/>
    <w:rsid w:val="003448ED"/>
    <w:rsid w:val="00345B8D"/>
    <w:rsid w:val="00345FE7"/>
    <w:rsid w:val="0034711F"/>
    <w:rsid w:val="00347DA5"/>
    <w:rsid w:val="00352A6D"/>
    <w:rsid w:val="003545E9"/>
    <w:rsid w:val="00355FC4"/>
    <w:rsid w:val="003579FF"/>
    <w:rsid w:val="00357ED7"/>
    <w:rsid w:val="003606EC"/>
    <w:rsid w:val="00361D0D"/>
    <w:rsid w:val="00362E7D"/>
    <w:rsid w:val="00364C7E"/>
    <w:rsid w:val="00367546"/>
    <w:rsid w:val="00370FA1"/>
    <w:rsid w:val="003745C7"/>
    <w:rsid w:val="00382F76"/>
    <w:rsid w:val="00383521"/>
    <w:rsid w:val="003844C4"/>
    <w:rsid w:val="0038455E"/>
    <w:rsid w:val="0038521D"/>
    <w:rsid w:val="00386845"/>
    <w:rsid w:val="003924BE"/>
    <w:rsid w:val="0039263E"/>
    <w:rsid w:val="00394A62"/>
    <w:rsid w:val="0039580E"/>
    <w:rsid w:val="0039658C"/>
    <w:rsid w:val="003A014C"/>
    <w:rsid w:val="003A0CF9"/>
    <w:rsid w:val="003A120F"/>
    <w:rsid w:val="003A29A2"/>
    <w:rsid w:val="003A7738"/>
    <w:rsid w:val="003B0277"/>
    <w:rsid w:val="003B049E"/>
    <w:rsid w:val="003B36DA"/>
    <w:rsid w:val="003B6F9C"/>
    <w:rsid w:val="003B73D1"/>
    <w:rsid w:val="003B75D1"/>
    <w:rsid w:val="003C09E0"/>
    <w:rsid w:val="003C3F86"/>
    <w:rsid w:val="003C7AD2"/>
    <w:rsid w:val="003D1C0F"/>
    <w:rsid w:val="003D2312"/>
    <w:rsid w:val="003D2FD2"/>
    <w:rsid w:val="003D3D95"/>
    <w:rsid w:val="003D4128"/>
    <w:rsid w:val="003D4751"/>
    <w:rsid w:val="003D4996"/>
    <w:rsid w:val="003E002A"/>
    <w:rsid w:val="003E2C72"/>
    <w:rsid w:val="003E5092"/>
    <w:rsid w:val="003E722C"/>
    <w:rsid w:val="003F0864"/>
    <w:rsid w:val="003F09FD"/>
    <w:rsid w:val="003F1D47"/>
    <w:rsid w:val="003F2237"/>
    <w:rsid w:val="003F5BB8"/>
    <w:rsid w:val="003F6804"/>
    <w:rsid w:val="003F6EDF"/>
    <w:rsid w:val="0040164A"/>
    <w:rsid w:val="00403207"/>
    <w:rsid w:val="00405058"/>
    <w:rsid w:val="004064F2"/>
    <w:rsid w:val="0040736D"/>
    <w:rsid w:val="00407AD6"/>
    <w:rsid w:val="00412088"/>
    <w:rsid w:val="004125E9"/>
    <w:rsid w:val="004134F7"/>
    <w:rsid w:val="00414818"/>
    <w:rsid w:val="00416166"/>
    <w:rsid w:val="0042247E"/>
    <w:rsid w:val="00423EFD"/>
    <w:rsid w:val="00424DA8"/>
    <w:rsid w:val="00425307"/>
    <w:rsid w:val="00426CE7"/>
    <w:rsid w:val="00426D69"/>
    <w:rsid w:val="004278FF"/>
    <w:rsid w:val="00427BD2"/>
    <w:rsid w:val="004308B0"/>
    <w:rsid w:val="00432700"/>
    <w:rsid w:val="00432993"/>
    <w:rsid w:val="00433A7F"/>
    <w:rsid w:val="004341BE"/>
    <w:rsid w:val="00434BF6"/>
    <w:rsid w:val="0043597E"/>
    <w:rsid w:val="0043657F"/>
    <w:rsid w:val="0043768A"/>
    <w:rsid w:val="0043796C"/>
    <w:rsid w:val="00437A91"/>
    <w:rsid w:val="00437B40"/>
    <w:rsid w:val="0044132B"/>
    <w:rsid w:val="004419DB"/>
    <w:rsid w:val="004419EA"/>
    <w:rsid w:val="00441BC2"/>
    <w:rsid w:val="00441C8E"/>
    <w:rsid w:val="0044218E"/>
    <w:rsid w:val="00443370"/>
    <w:rsid w:val="004446CE"/>
    <w:rsid w:val="0044563D"/>
    <w:rsid w:val="00445936"/>
    <w:rsid w:val="00450981"/>
    <w:rsid w:val="00451DEA"/>
    <w:rsid w:val="00453639"/>
    <w:rsid w:val="0045394D"/>
    <w:rsid w:val="00453BB2"/>
    <w:rsid w:val="004545C0"/>
    <w:rsid w:val="0045473A"/>
    <w:rsid w:val="00455243"/>
    <w:rsid w:val="004557EF"/>
    <w:rsid w:val="00462B51"/>
    <w:rsid w:val="0046401B"/>
    <w:rsid w:val="00465CC1"/>
    <w:rsid w:val="004719E2"/>
    <w:rsid w:val="0047495A"/>
    <w:rsid w:val="004753E2"/>
    <w:rsid w:val="00476AA9"/>
    <w:rsid w:val="00481D6B"/>
    <w:rsid w:val="004820D1"/>
    <w:rsid w:val="004833D3"/>
    <w:rsid w:val="00484F64"/>
    <w:rsid w:val="00486EA1"/>
    <w:rsid w:val="00487672"/>
    <w:rsid w:val="0049287A"/>
    <w:rsid w:val="00495596"/>
    <w:rsid w:val="004963E2"/>
    <w:rsid w:val="0049675A"/>
    <w:rsid w:val="00497121"/>
    <w:rsid w:val="004978CB"/>
    <w:rsid w:val="004A0ABE"/>
    <w:rsid w:val="004A0F52"/>
    <w:rsid w:val="004A481A"/>
    <w:rsid w:val="004A6401"/>
    <w:rsid w:val="004B1A39"/>
    <w:rsid w:val="004B3117"/>
    <w:rsid w:val="004B41DC"/>
    <w:rsid w:val="004B4346"/>
    <w:rsid w:val="004B6746"/>
    <w:rsid w:val="004C0FDD"/>
    <w:rsid w:val="004C11B5"/>
    <w:rsid w:val="004C17BB"/>
    <w:rsid w:val="004C28A2"/>
    <w:rsid w:val="004C344F"/>
    <w:rsid w:val="004C40CC"/>
    <w:rsid w:val="004C534B"/>
    <w:rsid w:val="004C5633"/>
    <w:rsid w:val="004C59DD"/>
    <w:rsid w:val="004C72F8"/>
    <w:rsid w:val="004C7386"/>
    <w:rsid w:val="004C7532"/>
    <w:rsid w:val="004C77AD"/>
    <w:rsid w:val="004D10AF"/>
    <w:rsid w:val="004D38C7"/>
    <w:rsid w:val="004D3D7A"/>
    <w:rsid w:val="004D6344"/>
    <w:rsid w:val="004E0458"/>
    <w:rsid w:val="004E0589"/>
    <w:rsid w:val="004E298C"/>
    <w:rsid w:val="004E3CA6"/>
    <w:rsid w:val="004E4257"/>
    <w:rsid w:val="004E4FFF"/>
    <w:rsid w:val="004E5AEE"/>
    <w:rsid w:val="004E6C57"/>
    <w:rsid w:val="004E7177"/>
    <w:rsid w:val="004F0BA8"/>
    <w:rsid w:val="004F681E"/>
    <w:rsid w:val="004F6A48"/>
    <w:rsid w:val="004F6F4D"/>
    <w:rsid w:val="00500DE7"/>
    <w:rsid w:val="005038F6"/>
    <w:rsid w:val="0050521F"/>
    <w:rsid w:val="005058F3"/>
    <w:rsid w:val="00505DE7"/>
    <w:rsid w:val="00507716"/>
    <w:rsid w:val="00510B37"/>
    <w:rsid w:val="00511ED2"/>
    <w:rsid w:val="00511F7D"/>
    <w:rsid w:val="0051291A"/>
    <w:rsid w:val="005130E2"/>
    <w:rsid w:val="0051337B"/>
    <w:rsid w:val="005134D6"/>
    <w:rsid w:val="00513973"/>
    <w:rsid w:val="00514557"/>
    <w:rsid w:val="005157D0"/>
    <w:rsid w:val="00515BBE"/>
    <w:rsid w:val="00516229"/>
    <w:rsid w:val="0051715E"/>
    <w:rsid w:val="00517269"/>
    <w:rsid w:val="00521682"/>
    <w:rsid w:val="00521D02"/>
    <w:rsid w:val="005222C9"/>
    <w:rsid w:val="00523FCB"/>
    <w:rsid w:val="00525EF9"/>
    <w:rsid w:val="00526203"/>
    <w:rsid w:val="00526571"/>
    <w:rsid w:val="00527999"/>
    <w:rsid w:val="005279FA"/>
    <w:rsid w:val="00530996"/>
    <w:rsid w:val="0053169B"/>
    <w:rsid w:val="00531B6E"/>
    <w:rsid w:val="0053308E"/>
    <w:rsid w:val="005335FB"/>
    <w:rsid w:val="00533803"/>
    <w:rsid w:val="005344BC"/>
    <w:rsid w:val="0053491F"/>
    <w:rsid w:val="00536C17"/>
    <w:rsid w:val="0054063B"/>
    <w:rsid w:val="00540CDA"/>
    <w:rsid w:val="00541102"/>
    <w:rsid w:val="005411DB"/>
    <w:rsid w:val="00542976"/>
    <w:rsid w:val="00542B51"/>
    <w:rsid w:val="005440FF"/>
    <w:rsid w:val="00544A45"/>
    <w:rsid w:val="00544F72"/>
    <w:rsid w:val="00546BA2"/>
    <w:rsid w:val="00550268"/>
    <w:rsid w:val="005505EB"/>
    <w:rsid w:val="00551F75"/>
    <w:rsid w:val="00555909"/>
    <w:rsid w:val="00557CF1"/>
    <w:rsid w:val="005616B1"/>
    <w:rsid w:val="005618FE"/>
    <w:rsid w:val="00561FF8"/>
    <w:rsid w:val="005645F7"/>
    <w:rsid w:val="00564E1F"/>
    <w:rsid w:val="00565564"/>
    <w:rsid w:val="005655FD"/>
    <w:rsid w:val="00567D9D"/>
    <w:rsid w:val="005708A6"/>
    <w:rsid w:val="005711B5"/>
    <w:rsid w:val="0057274A"/>
    <w:rsid w:val="005744C7"/>
    <w:rsid w:val="0057614D"/>
    <w:rsid w:val="00576B32"/>
    <w:rsid w:val="005775F8"/>
    <w:rsid w:val="00577F50"/>
    <w:rsid w:val="00580155"/>
    <w:rsid w:val="00581345"/>
    <w:rsid w:val="00581883"/>
    <w:rsid w:val="00583E11"/>
    <w:rsid w:val="005847CC"/>
    <w:rsid w:val="00584DA1"/>
    <w:rsid w:val="005870B0"/>
    <w:rsid w:val="005878CA"/>
    <w:rsid w:val="00590C91"/>
    <w:rsid w:val="005916CB"/>
    <w:rsid w:val="00591C9D"/>
    <w:rsid w:val="00593AD4"/>
    <w:rsid w:val="00593EA5"/>
    <w:rsid w:val="0059455F"/>
    <w:rsid w:val="00594645"/>
    <w:rsid w:val="00595FF1"/>
    <w:rsid w:val="00597280"/>
    <w:rsid w:val="005A0846"/>
    <w:rsid w:val="005A12B2"/>
    <w:rsid w:val="005A27CD"/>
    <w:rsid w:val="005A2CDC"/>
    <w:rsid w:val="005B126A"/>
    <w:rsid w:val="005B469B"/>
    <w:rsid w:val="005B49AD"/>
    <w:rsid w:val="005B4DD7"/>
    <w:rsid w:val="005B505E"/>
    <w:rsid w:val="005B64D4"/>
    <w:rsid w:val="005B6FB8"/>
    <w:rsid w:val="005C30DA"/>
    <w:rsid w:val="005C5CF9"/>
    <w:rsid w:val="005C74C5"/>
    <w:rsid w:val="005C7A03"/>
    <w:rsid w:val="005D3CC6"/>
    <w:rsid w:val="005D4427"/>
    <w:rsid w:val="005D7E90"/>
    <w:rsid w:val="005E028A"/>
    <w:rsid w:val="005E2019"/>
    <w:rsid w:val="005E3974"/>
    <w:rsid w:val="005E4447"/>
    <w:rsid w:val="005F0AD4"/>
    <w:rsid w:val="005F10F7"/>
    <w:rsid w:val="005F120F"/>
    <w:rsid w:val="005F142C"/>
    <w:rsid w:val="005F2E53"/>
    <w:rsid w:val="005F3721"/>
    <w:rsid w:val="005F48C5"/>
    <w:rsid w:val="005F5BE2"/>
    <w:rsid w:val="005F673D"/>
    <w:rsid w:val="00602037"/>
    <w:rsid w:val="00602F88"/>
    <w:rsid w:val="00603397"/>
    <w:rsid w:val="006044C3"/>
    <w:rsid w:val="006056C2"/>
    <w:rsid w:val="00607CC2"/>
    <w:rsid w:val="00607CDC"/>
    <w:rsid w:val="0061002D"/>
    <w:rsid w:val="00612DED"/>
    <w:rsid w:val="00614C57"/>
    <w:rsid w:val="006163B3"/>
    <w:rsid w:val="00616E8D"/>
    <w:rsid w:val="00617685"/>
    <w:rsid w:val="00617BCF"/>
    <w:rsid w:val="00622215"/>
    <w:rsid w:val="00622E60"/>
    <w:rsid w:val="00624870"/>
    <w:rsid w:val="0062616A"/>
    <w:rsid w:val="00627518"/>
    <w:rsid w:val="00631D83"/>
    <w:rsid w:val="0063221C"/>
    <w:rsid w:val="0063274C"/>
    <w:rsid w:val="006338E5"/>
    <w:rsid w:val="00635EA7"/>
    <w:rsid w:val="0063705F"/>
    <w:rsid w:val="00640216"/>
    <w:rsid w:val="00644980"/>
    <w:rsid w:val="0064535E"/>
    <w:rsid w:val="00646A5B"/>
    <w:rsid w:val="00646B4F"/>
    <w:rsid w:val="00650709"/>
    <w:rsid w:val="00653059"/>
    <w:rsid w:val="0065337B"/>
    <w:rsid w:val="00653784"/>
    <w:rsid w:val="00653A6D"/>
    <w:rsid w:val="00654B6C"/>
    <w:rsid w:val="006551FC"/>
    <w:rsid w:val="0065661D"/>
    <w:rsid w:val="0065689D"/>
    <w:rsid w:val="00660A63"/>
    <w:rsid w:val="00660B20"/>
    <w:rsid w:val="0066358D"/>
    <w:rsid w:val="00663A2B"/>
    <w:rsid w:val="006654DF"/>
    <w:rsid w:val="00665941"/>
    <w:rsid w:val="00666FFD"/>
    <w:rsid w:val="00667FE0"/>
    <w:rsid w:val="00670810"/>
    <w:rsid w:val="00672A1D"/>
    <w:rsid w:val="006750FA"/>
    <w:rsid w:val="0067544C"/>
    <w:rsid w:val="006757F2"/>
    <w:rsid w:val="00675B60"/>
    <w:rsid w:val="006801DF"/>
    <w:rsid w:val="006845DA"/>
    <w:rsid w:val="00684769"/>
    <w:rsid w:val="006848B0"/>
    <w:rsid w:val="00685AD6"/>
    <w:rsid w:val="0069086C"/>
    <w:rsid w:val="00693C7D"/>
    <w:rsid w:val="00694E1D"/>
    <w:rsid w:val="00694F75"/>
    <w:rsid w:val="00694FF5"/>
    <w:rsid w:val="00695337"/>
    <w:rsid w:val="00695414"/>
    <w:rsid w:val="0069706F"/>
    <w:rsid w:val="006A0555"/>
    <w:rsid w:val="006A473F"/>
    <w:rsid w:val="006A475A"/>
    <w:rsid w:val="006A4EFD"/>
    <w:rsid w:val="006A5592"/>
    <w:rsid w:val="006B0476"/>
    <w:rsid w:val="006B167C"/>
    <w:rsid w:val="006B3E45"/>
    <w:rsid w:val="006B42F7"/>
    <w:rsid w:val="006B4538"/>
    <w:rsid w:val="006B64CE"/>
    <w:rsid w:val="006C090E"/>
    <w:rsid w:val="006C36C4"/>
    <w:rsid w:val="006C7890"/>
    <w:rsid w:val="006C7B9B"/>
    <w:rsid w:val="006D026F"/>
    <w:rsid w:val="006D0AA0"/>
    <w:rsid w:val="006D3005"/>
    <w:rsid w:val="006D35DE"/>
    <w:rsid w:val="006D647C"/>
    <w:rsid w:val="006D669F"/>
    <w:rsid w:val="006D6A12"/>
    <w:rsid w:val="006D74E4"/>
    <w:rsid w:val="006E13F5"/>
    <w:rsid w:val="006E1C59"/>
    <w:rsid w:val="006E27D0"/>
    <w:rsid w:val="006E2AED"/>
    <w:rsid w:val="006E2EDE"/>
    <w:rsid w:val="006E50B6"/>
    <w:rsid w:val="006F0479"/>
    <w:rsid w:val="006F04C2"/>
    <w:rsid w:val="006F05D0"/>
    <w:rsid w:val="006F152E"/>
    <w:rsid w:val="006F1F20"/>
    <w:rsid w:val="006F4DBB"/>
    <w:rsid w:val="006F4E88"/>
    <w:rsid w:val="006F5CAB"/>
    <w:rsid w:val="006F6A28"/>
    <w:rsid w:val="00700D33"/>
    <w:rsid w:val="00700FEA"/>
    <w:rsid w:val="007028F1"/>
    <w:rsid w:val="007055F6"/>
    <w:rsid w:val="007065F9"/>
    <w:rsid w:val="00707801"/>
    <w:rsid w:val="00710299"/>
    <w:rsid w:val="0071117C"/>
    <w:rsid w:val="00711BFA"/>
    <w:rsid w:val="00712794"/>
    <w:rsid w:val="007144A0"/>
    <w:rsid w:val="00714594"/>
    <w:rsid w:val="00715FCB"/>
    <w:rsid w:val="0071762D"/>
    <w:rsid w:val="00717C5A"/>
    <w:rsid w:val="00717C63"/>
    <w:rsid w:val="00722B31"/>
    <w:rsid w:val="00723A9D"/>
    <w:rsid w:val="00725393"/>
    <w:rsid w:val="00731AE3"/>
    <w:rsid w:val="00732791"/>
    <w:rsid w:val="007343D2"/>
    <w:rsid w:val="00734DA5"/>
    <w:rsid w:val="00734FC0"/>
    <w:rsid w:val="00736119"/>
    <w:rsid w:val="00741974"/>
    <w:rsid w:val="00741F5A"/>
    <w:rsid w:val="00742893"/>
    <w:rsid w:val="00742C5D"/>
    <w:rsid w:val="00744692"/>
    <w:rsid w:val="007452CA"/>
    <w:rsid w:val="0074568E"/>
    <w:rsid w:val="00745E90"/>
    <w:rsid w:val="00746BC2"/>
    <w:rsid w:val="00750BF4"/>
    <w:rsid w:val="00750D72"/>
    <w:rsid w:val="00750EB7"/>
    <w:rsid w:val="007519C7"/>
    <w:rsid w:val="007521AA"/>
    <w:rsid w:val="00753F2A"/>
    <w:rsid w:val="00757A9E"/>
    <w:rsid w:val="00761010"/>
    <w:rsid w:val="007613DA"/>
    <w:rsid w:val="00761FD1"/>
    <w:rsid w:val="00763708"/>
    <w:rsid w:val="007644E8"/>
    <w:rsid w:val="00770AF1"/>
    <w:rsid w:val="00770F76"/>
    <w:rsid w:val="00773E94"/>
    <w:rsid w:val="00777281"/>
    <w:rsid w:val="00777519"/>
    <w:rsid w:val="00777B10"/>
    <w:rsid w:val="00780576"/>
    <w:rsid w:val="007807AE"/>
    <w:rsid w:val="00780E67"/>
    <w:rsid w:val="0078215A"/>
    <w:rsid w:val="00783B63"/>
    <w:rsid w:val="0078587C"/>
    <w:rsid w:val="007864AD"/>
    <w:rsid w:val="007903AF"/>
    <w:rsid w:val="0079112C"/>
    <w:rsid w:val="007952DD"/>
    <w:rsid w:val="007965D8"/>
    <w:rsid w:val="0079737F"/>
    <w:rsid w:val="007979C7"/>
    <w:rsid w:val="00797CF4"/>
    <w:rsid w:val="007A38E5"/>
    <w:rsid w:val="007A530A"/>
    <w:rsid w:val="007A53B2"/>
    <w:rsid w:val="007A58AE"/>
    <w:rsid w:val="007A6445"/>
    <w:rsid w:val="007A6E16"/>
    <w:rsid w:val="007B0EB5"/>
    <w:rsid w:val="007B12D5"/>
    <w:rsid w:val="007B16AB"/>
    <w:rsid w:val="007B283F"/>
    <w:rsid w:val="007B3AEF"/>
    <w:rsid w:val="007B7A07"/>
    <w:rsid w:val="007C0A0E"/>
    <w:rsid w:val="007C1F9E"/>
    <w:rsid w:val="007C2459"/>
    <w:rsid w:val="007C24DB"/>
    <w:rsid w:val="007C47A5"/>
    <w:rsid w:val="007C48B2"/>
    <w:rsid w:val="007C6C64"/>
    <w:rsid w:val="007C7EB9"/>
    <w:rsid w:val="007D6B66"/>
    <w:rsid w:val="007D6D87"/>
    <w:rsid w:val="007E0BF0"/>
    <w:rsid w:val="007E1714"/>
    <w:rsid w:val="007E1EDA"/>
    <w:rsid w:val="007E545C"/>
    <w:rsid w:val="007E598F"/>
    <w:rsid w:val="007E5B15"/>
    <w:rsid w:val="007E6391"/>
    <w:rsid w:val="007E79BD"/>
    <w:rsid w:val="007E7FDA"/>
    <w:rsid w:val="007F072B"/>
    <w:rsid w:val="007F0A07"/>
    <w:rsid w:val="007F230A"/>
    <w:rsid w:val="007F2614"/>
    <w:rsid w:val="007F3E79"/>
    <w:rsid w:val="007F7900"/>
    <w:rsid w:val="007F7D52"/>
    <w:rsid w:val="0080153C"/>
    <w:rsid w:val="008016E5"/>
    <w:rsid w:val="00801BCC"/>
    <w:rsid w:val="00801C73"/>
    <w:rsid w:val="00801F1F"/>
    <w:rsid w:val="00804067"/>
    <w:rsid w:val="00805DF6"/>
    <w:rsid w:val="0081135B"/>
    <w:rsid w:val="00812743"/>
    <w:rsid w:val="00812A5B"/>
    <w:rsid w:val="00812A77"/>
    <w:rsid w:val="008131DD"/>
    <w:rsid w:val="008147FE"/>
    <w:rsid w:val="00815EA9"/>
    <w:rsid w:val="00817C39"/>
    <w:rsid w:val="0082043C"/>
    <w:rsid w:val="0082302D"/>
    <w:rsid w:val="00823056"/>
    <w:rsid w:val="00823251"/>
    <w:rsid w:val="008238DA"/>
    <w:rsid w:val="00824B77"/>
    <w:rsid w:val="00824CC0"/>
    <w:rsid w:val="00824CE8"/>
    <w:rsid w:val="00824E28"/>
    <w:rsid w:val="00825BA2"/>
    <w:rsid w:val="00826572"/>
    <w:rsid w:val="008269D4"/>
    <w:rsid w:val="0083056F"/>
    <w:rsid w:val="008307DF"/>
    <w:rsid w:val="00834A55"/>
    <w:rsid w:val="00835286"/>
    <w:rsid w:val="0083545F"/>
    <w:rsid w:val="00835B37"/>
    <w:rsid w:val="00835E98"/>
    <w:rsid w:val="00836223"/>
    <w:rsid w:val="0083760C"/>
    <w:rsid w:val="00837C51"/>
    <w:rsid w:val="00840F1B"/>
    <w:rsid w:val="00841112"/>
    <w:rsid w:val="00841582"/>
    <w:rsid w:val="008426C1"/>
    <w:rsid w:val="00842ECD"/>
    <w:rsid w:val="00845A3F"/>
    <w:rsid w:val="00847AC2"/>
    <w:rsid w:val="008509B6"/>
    <w:rsid w:val="00850F18"/>
    <w:rsid w:val="00853214"/>
    <w:rsid w:val="008544A9"/>
    <w:rsid w:val="008574DF"/>
    <w:rsid w:val="00857801"/>
    <w:rsid w:val="008600C7"/>
    <w:rsid w:val="008624F1"/>
    <w:rsid w:val="0086250A"/>
    <w:rsid w:val="0086472E"/>
    <w:rsid w:val="00867615"/>
    <w:rsid w:val="00871413"/>
    <w:rsid w:val="00871AC5"/>
    <w:rsid w:val="00872DCA"/>
    <w:rsid w:val="00874093"/>
    <w:rsid w:val="0087569A"/>
    <w:rsid w:val="00877718"/>
    <w:rsid w:val="00877B62"/>
    <w:rsid w:val="008811A3"/>
    <w:rsid w:val="00882F9C"/>
    <w:rsid w:val="00883F23"/>
    <w:rsid w:val="008841E8"/>
    <w:rsid w:val="008843D7"/>
    <w:rsid w:val="0088483C"/>
    <w:rsid w:val="00884E6E"/>
    <w:rsid w:val="0088628F"/>
    <w:rsid w:val="00891D69"/>
    <w:rsid w:val="0089381D"/>
    <w:rsid w:val="00894158"/>
    <w:rsid w:val="00894988"/>
    <w:rsid w:val="00896A83"/>
    <w:rsid w:val="008A00C5"/>
    <w:rsid w:val="008A0F7C"/>
    <w:rsid w:val="008A36A9"/>
    <w:rsid w:val="008A433D"/>
    <w:rsid w:val="008A5B30"/>
    <w:rsid w:val="008A6C16"/>
    <w:rsid w:val="008A75ED"/>
    <w:rsid w:val="008A7C04"/>
    <w:rsid w:val="008B0C36"/>
    <w:rsid w:val="008B2147"/>
    <w:rsid w:val="008B21CC"/>
    <w:rsid w:val="008B438D"/>
    <w:rsid w:val="008B5A99"/>
    <w:rsid w:val="008B6140"/>
    <w:rsid w:val="008B7C31"/>
    <w:rsid w:val="008C4086"/>
    <w:rsid w:val="008C453E"/>
    <w:rsid w:val="008C6588"/>
    <w:rsid w:val="008C7659"/>
    <w:rsid w:val="008D0BC9"/>
    <w:rsid w:val="008D2388"/>
    <w:rsid w:val="008D3257"/>
    <w:rsid w:val="008D32FE"/>
    <w:rsid w:val="008D3DE7"/>
    <w:rsid w:val="008D4F51"/>
    <w:rsid w:val="008D5EED"/>
    <w:rsid w:val="008D667E"/>
    <w:rsid w:val="008D7DB7"/>
    <w:rsid w:val="008D7EC8"/>
    <w:rsid w:val="008E0B39"/>
    <w:rsid w:val="008E1958"/>
    <w:rsid w:val="008E2EC8"/>
    <w:rsid w:val="008E3133"/>
    <w:rsid w:val="008E4610"/>
    <w:rsid w:val="008E4FED"/>
    <w:rsid w:val="008E5BD1"/>
    <w:rsid w:val="008E7233"/>
    <w:rsid w:val="008E7A2E"/>
    <w:rsid w:val="008F03D4"/>
    <w:rsid w:val="008F051A"/>
    <w:rsid w:val="008F0769"/>
    <w:rsid w:val="008F42AD"/>
    <w:rsid w:val="008F57E9"/>
    <w:rsid w:val="008F68D7"/>
    <w:rsid w:val="00900D68"/>
    <w:rsid w:val="009026EE"/>
    <w:rsid w:val="009050A6"/>
    <w:rsid w:val="009057DB"/>
    <w:rsid w:val="00906597"/>
    <w:rsid w:val="00906C19"/>
    <w:rsid w:val="00910BD1"/>
    <w:rsid w:val="00910CD3"/>
    <w:rsid w:val="009118E0"/>
    <w:rsid w:val="009119C3"/>
    <w:rsid w:val="009141E3"/>
    <w:rsid w:val="009153EB"/>
    <w:rsid w:val="009159B5"/>
    <w:rsid w:val="009221F3"/>
    <w:rsid w:val="00922749"/>
    <w:rsid w:val="00924617"/>
    <w:rsid w:val="00924F5A"/>
    <w:rsid w:val="0092520C"/>
    <w:rsid w:val="009261C8"/>
    <w:rsid w:val="00926B51"/>
    <w:rsid w:val="009270DB"/>
    <w:rsid w:val="009277F2"/>
    <w:rsid w:val="00927B6F"/>
    <w:rsid w:val="00931C39"/>
    <w:rsid w:val="009324BD"/>
    <w:rsid w:val="00933ACD"/>
    <w:rsid w:val="00934E45"/>
    <w:rsid w:val="00935E56"/>
    <w:rsid w:val="00936139"/>
    <w:rsid w:val="00942419"/>
    <w:rsid w:val="00943EB8"/>
    <w:rsid w:val="0094407B"/>
    <w:rsid w:val="00944EEA"/>
    <w:rsid w:val="00953311"/>
    <w:rsid w:val="009540CA"/>
    <w:rsid w:val="00954C0C"/>
    <w:rsid w:val="00957E36"/>
    <w:rsid w:val="00961734"/>
    <w:rsid w:val="00961F1F"/>
    <w:rsid w:val="00962B9A"/>
    <w:rsid w:val="00963BC1"/>
    <w:rsid w:val="00964582"/>
    <w:rsid w:val="00964F2C"/>
    <w:rsid w:val="00966850"/>
    <w:rsid w:val="00967F48"/>
    <w:rsid w:val="00970255"/>
    <w:rsid w:val="00970706"/>
    <w:rsid w:val="00971E9A"/>
    <w:rsid w:val="009724F3"/>
    <w:rsid w:val="00972D64"/>
    <w:rsid w:val="00972FFD"/>
    <w:rsid w:val="009753CF"/>
    <w:rsid w:val="009767C5"/>
    <w:rsid w:val="0097722A"/>
    <w:rsid w:val="009806AD"/>
    <w:rsid w:val="009817D6"/>
    <w:rsid w:val="009818DF"/>
    <w:rsid w:val="00982329"/>
    <w:rsid w:val="009842DB"/>
    <w:rsid w:val="00985AF2"/>
    <w:rsid w:val="00985AFA"/>
    <w:rsid w:val="009863B2"/>
    <w:rsid w:val="00987040"/>
    <w:rsid w:val="00987E2B"/>
    <w:rsid w:val="00991A93"/>
    <w:rsid w:val="00991EA5"/>
    <w:rsid w:val="00992786"/>
    <w:rsid w:val="009933BD"/>
    <w:rsid w:val="00994803"/>
    <w:rsid w:val="009955B5"/>
    <w:rsid w:val="00996D6C"/>
    <w:rsid w:val="00996F84"/>
    <w:rsid w:val="009A026F"/>
    <w:rsid w:val="009A1937"/>
    <w:rsid w:val="009A3126"/>
    <w:rsid w:val="009A3752"/>
    <w:rsid w:val="009B06F8"/>
    <w:rsid w:val="009B0E90"/>
    <w:rsid w:val="009B1380"/>
    <w:rsid w:val="009B1AB1"/>
    <w:rsid w:val="009B30D1"/>
    <w:rsid w:val="009B3488"/>
    <w:rsid w:val="009B6419"/>
    <w:rsid w:val="009B6F16"/>
    <w:rsid w:val="009B7E24"/>
    <w:rsid w:val="009B7E56"/>
    <w:rsid w:val="009C16ED"/>
    <w:rsid w:val="009C1847"/>
    <w:rsid w:val="009C1866"/>
    <w:rsid w:val="009C1BFF"/>
    <w:rsid w:val="009C43DA"/>
    <w:rsid w:val="009C58A3"/>
    <w:rsid w:val="009D0272"/>
    <w:rsid w:val="009D191B"/>
    <w:rsid w:val="009D2ACF"/>
    <w:rsid w:val="009D2DA4"/>
    <w:rsid w:val="009D3737"/>
    <w:rsid w:val="009D3A9A"/>
    <w:rsid w:val="009D663D"/>
    <w:rsid w:val="009D7DCA"/>
    <w:rsid w:val="009D7F23"/>
    <w:rsid w:val="009E3BA9"/>
    <w:rsid w:val="009E443E"/>
    <w:rsid w:val="009E47CB"/>
    <w:rsid w:val="009E6689"/>
    <w:rsid w:val="009F1A9D"/>
    <w:rsid w:val="009F23F5"/>
    <w:rsid w:val="009F28F8"/>
    <w:rsid w:val="009F2CF6"/>
    <w:rsid w:val="009F5DA2"/>
    <w:rsid w:val="009F6FC0"/>
    <w:rsid w:val="00A0015D"/>
    <w:rsid w:val="00A00CB4"/>
    <w:rsid w:val="00A00F78"/>
    <w:rsid w:val="00A03122"/>
    <w:rsid w:val="00A0315A"/>
    <w:rsid w:val="00A03792"/>
    <w:rsid w:val="00A038D9"/>
    <w:rsid w:val="00A03B14"/>
    <w:rsid w:val="00A03F41"/>
    <w:rsid w:val="00A04F12"/>
    <w:rsid w:val="00A105E9"/>
    <w:rsid w:val="00A11274"/>
    <w:rsid w:val="00A11B22"/>
    <w:rsid w:val="00A12B41"/>
    <w:rsid w:val="00A13392"/>
    <w:rsid w:val="00A13D9A"/>
    <w:rsid w:val="00A13DF0"/>
    <w:rsid w:val="00A15899"/>
    <w:rsid w:val="00A20960"/>
    <w:rsid w:val="00A2103B"/>
    <w:rsid w:val="00A2162E"/>
    <w:rsid w:val="00A217FA"/>
    <w:rsid w:val="00A21ACC"/>
    <w:rsid w:val="00A23C85"/>
    <w:rsid w:val="00A266A5"/>
    <w:rsid w:val="00A2670D"/>
    <w:rsid w:val="00A31195"/>
    <w:rsid w:val="00A3125B"/>
    <w:rsid w:val="00A32204"/>
    <w:rsid w:val="00A348AE"/>
    <w:rsid w:val="00A36A3F"/>
    <w:rsid w:val="00A419EC"/>
    <w:rsid w:val="00A42A2B"/>
    <w:rsid w:val="00A43614"/>
    <w:rsid w:val="00A44AD3"/>
    <w:rsid w:val="00A452EC"/>
    <w:rsid w:val="00A45654"/>
    <w:rsid w:val="00A46763"/>
    <w:rsid w:val="00A46A94"/>
    <w:rsid w:val="00A46B09"/>
    <w:rsid w:val="00A47023"/>
    <w:rsid w:val="00A473D3"/>
    <w:rsid w:val="00A479CB"/>
    <w:rsid w:val="00A5583D"/>
    <w:rsid w:val="00A567BA"/>
    <w:rsid w:val="00A604D9"/>
    <w:rsid w:val="00A61514"/>
    <w:rsid w:val="00A628F0"/>
    <w:rsid w:val="00A63FE6"/>
    <w:rsid w:val="00A641E4"/>
    <w:rsid w:val="00A65CDD"/>
    <w:rsid w:val="00A6620B"/>
    <w:rsid w:val="00A667BE"/>
    <w:rsid w:val="00A66D9A"/>
    <w:rsid w:val="00A675D2"/>
    <w:rsid w:val="00A72D40"/>
    <w:rsid w:val="00A731A8"/>
    <w:rsid w:val="00A77B3B"/>
    <w:rsid w:val="00A8046A"/>
    <w:rsid w:val="00A80FAA"/>
    <w:rsid w:val="00A826B8"/>
    <w:rsid w:val="00A82D58"/>
    <w:rsid w:val="00A84A02"/>
    <w:rsid w:val="00A85941"/>
    <w:rsid w:val="00A85BD1"/>
    <w:rsid w:val="00A85E76"/>
    <w:rsid w:val="00A868DC"/>
    <w:rsid w:val="00A86935"/>
    <w:rsid w:val="00A93694"/>
    <w:rsid w:val="00A93E1F"/>
    <w:rsid w:val="00A942F2"/>
    <w:rsid w:val="00A94733"/>
    <w:rsid w:val="00A95A5C"/>
    <w:rsid w:val="00A95F31"/>
    <w:rsid w:val="00A961E3"/>
    <w:rsid w:val="00AA0986"/>
    <w:rsid w:val="00AA1BEE"/>
    <w:rsid w:val="00AA4E3F"/>
    <w:rsid w:val="00AA6DA4"/>
    <w:rsid w:val="00AA7E8C"/>
    <w:rsid w:val="00AB0AF5"/>
    <w:rsid w:val="00AB24F2"/>
    <w:rsid w:val="00AB2951"/>
    <w:rsid w:val="00AB5A16"/>
    <w:rsid w:val="00AB73C9"/>
    <w:rsid w:val="00AC1433"/>
    <w:rsid w:val="00AC2033"/>
    <w:rsid w:val="00AC2FBB"/>
    <w:rsid w:val="00AC375C"/>
    <w:rsid w:val="00AC5232"/>
    <w:rsid w:val="00AC55A6"/>
    <w:rsid w:val="00AC5B93"/>
    <w:rsid w:val="00AC64C5"/>
    <w:rsid w:val="00AC66B1"/>
    <w:rsid w:val="00AD2E9D"/>
    <w:rsid w:val="00AD2E9F"/>
    <w:rsid w:val="00AD306C"/>
    <w:rsid w:val="00AD4228"/>
    <w:rsid w:val="00AD46DD"/>
    <w:rsid w:val="00AD52A9"/>
    <w:rsid w:val="00AE0C8B"/>
    <w:rsid w:val="00AE1072"/>
    <w:rsid w:val="00AE33A0"/>
    <w:rsid w:val="00AE423A"/>
    <w:rsid w:val="00AE4C2A"/>
    <w:rsid w:val="00AE5027"/>
    <w:rsid w:val="00AE58DD"/>
    <w:rsid w:val="00AE6ABA"/>
    <w:rsid w:val="00AE6EB9"/>
    <w:rsid w:val="00AE70EB"/>
    <w:rsid w:val="00AF07E8"/>
    <w:rsid w:val="00AF3493"/>
    <w:rsid w:val="00AF7EC8"/>
    <w:rsid w:val="00B00886"/>
    <w:rsid w:val="00B00932"/>
    <w:rsid w:val="00B00CDF"/>
    <w:rsid w:val="00B01436"/>
    <w:rsid w:val="00B02293"/>
    <w:rsid w:val="00B026BB"/>
    <w:rsid w:val="00B02743"/>
    <w:rsid w:val="00B029A5"/>
    <w:rsid w:val="00B04D73"/>
    <w:rsid w:val="00B051D2"/>
    <w:rsid w:val="00B06E68"/>
    <w:rsid w:val="00B06F63"/>
    <w:rsid w:val="00B07361"/>
    <w:rsid w:val="00B10855"/>
    <w:rsid w:val="00B13600"/>
    <w:rsid w:val="00B14981"/>
    <w:rsid w:val="00B1504B"/>
    <w:rsid w:val="00B1656B"/>
    <w:rsid w:val="00B17A04"/>
    <w:rsid w:val="00B203EE"/>
    <w:rsid w:val="00B20EB7"/>
    <w:rsid w:val="00B23ADC"/>
    <w:rsid w:val="00B26A35"/>
    <w:rsid w:val="00B342EC"/>
    <w:rsid w:val="00B374E5"/>
    <w:rsid w:val="00B37ADF"/>
    <w:rsid w:val="00B37B9B"/>
    <w:rsid w:val="00B37C60"/>
    <w:rsid w:val="00B41343"/>
    <w:rsid w:val="00B42EA6"/>
    <w:rsid w:val="00B4604A"/>
    <w:rsid w:val="00B467E2"/>
    <w:rsid w:val="00B46C1F"/>
    <w:rsid w:val="00B50943"/>
    <w:rsid w:val="00B5324E"/>
    <w:rsid w:val="00B55E9B"/>
    <w:rsid w:val="00B56681"/>
    <w:rsid w:val="00B60547"/>
    <w:rsid w:val="00B607AF"/>
    <w:rsid w:val="00B61533"/>
    <w:rsid w:val="00B6346B"/>
    <w:rsid w:val="00B63A91"/>
    <w:rsid w:val="00B63C24"/>
    <w:rsid w:val="00B64A33"/>
    <w:rsid w:val="00B66A45"/>
    <w:rsid w:val="00B66F96"/>
    <w:rsid w:val="00B702F2"/>
    <w:rsid w:val="00B7089D"/>
    <w:rsid w:val="00B72746"/>
    <w:rsid w:val="00B73B1A"/>
    <w:rsid w:val="00B74C9A"/>
    <w:rsid w:val="00B758D5"/>
    <w:rsid w:val="00B762F5"/>
    <w:rsid w:val="00B76F4B"/>
    <w:rsid w:val="00B807C9"/>
    <w:rsid w:val="00B80A8C"/>
    <w:rsid w:val="00B80C6E"/>
    <w:rsid w:val="00B81C8F"/>
    <w:rsid w:val="00B847AA"/>
    <w:rsid w:val="00B84994"/>
    <w:rsid w:val="00B84B30"/>
    <w:rsid w:val="00B85F01"/>
    <w:rsid w:val="00B86284"/>
    <w:rsid w:val="00B90E2E"/>
    <w:rsid w:val="00B9228E"/>
    <w:rsid w:val="00B92583"/>
    <w:rsid w:val="00B92D82"/>
    <w:rsid w:val="00B93093"/>
    <w:rsid w:val="00B932E2"/>
    <w:rsid w:val="00B96AA7"/>
    <w:rsid w:val="00BA1BAF"/>
    <w:rsid w:val="00BA23A3"/>
    <w:rsid w:val="00BA2BAD"/>
    <w:rsid w:val="00BA35C2"/>
    <w:rsid w:val="00BA3709"/>
    <w:rsid w:val="00BA3E83"/>
    <w:rsid w:val="00BA400F"/>
    <w:rsid w:val="00BA4604"/>
    <w:rsid w:val="00BA46BE"/>
    <w:rsid w:val="00BA47D0"/>
    <w:rsid w:val="00BA4F36"/>
    <w:rsid w:val="00BA57A3"/>
    <w:rsid w:val="00BA76E1"/>
    <w:rsid w:val="00BB00B1"/>
    <w:rsid w:val="00BB00EA"/>
    <w:rsid w:val="00BB02EF"/>
    <w:rsid w:val="00BB037F"/>
    <w:rsid w:val="00BB20A0"/>
    <w:rsid w:val="00BB28C4"/>
    <w:rsid w:val="00BB302F"/>
    <w:rsid w:val="00BB3898"/>
    <w:rsid w:val="00BC016A"/>
    <w:rsid w:val="00BC08C3"/>
    <w:rsid w:val="00BC102F"/>
    <w:rsid w:val="00BC20AC"/>
    <w:rsid w:val="00BC2193"/>
    <w:rsid w:val="00BC57AB"/>
    <w:rsid w:val="00BD029E"/>
    <w:rsid w:val="00BD1681"/>
    <w:rsid w:val="00BD1CB3"/>
    <w:rsid w:val="00BD1E72"/>
    <w:rsid w:val="00BD3298"/>
    <w:rsid w:val="00BD37BA"/>
    <w:rsid w:val="00BD3EBE"/>
    <w:rsid w:val="00BD4502"/>
    <w:rsid w:val="00BD5F8D"/>
    <w:rsid w:val="00BE0629"/>
    <w:rsid w:val="00BE1C26"/>
    <w:rsid w:val="00BE1EE3"/>
    <w:rsid w:val="00BE2B1A"/>
    <w:rsid w:val="00BE3FB5"/>
    <w:rsid w:val="00BF1765"/>
    <w:rsid w:val="00BF1C62"/>
    <w:rsid w:val="00BF1CCA"/>
    <w:rsid w:val="00BF23A1"/>
    <w:rsid w:val="00BF24D3"/>
    <w:rsid w:val="00BF305D"/>
    <w:rsid w:val="00BF390A"/>
    <w:rsid w:val="00BF5CB0"/>
    <w:rsid w:val="00BF63DF"/>
    <w:rsid w:val="00BF6FD3"/>
    <w:rsid w:val="00C00372"/>
    <w:rsid w:val="00C019F4"/>
    <w:rsid w:val="00C01B91"/>
    <w:rsid w:val="00C028F6"/>
    <w:rsid w:val="00C065AF"/>
    <w:rsid w:val="00C15F56"/>
    <w:rsid w:val="00C169EE"/>
    <w:rsid w:val="00C17910"/>
    <w:rsid w:val="00C17B9A"/>
    <w:rsid w:val="00C20A38"/>
    <w:rsid w:val="00C2165C"/>
    <w:rsid w:val="00C2237F"/>
    <w:rsid w:val="00C27C95"/>
    <w:rsid w:val="00C30096"/>
    <w:rsid w:val="00C31877"/>
    <w:rsid w:val="00C3191A"/>
    <w:rsid w:val="00C319BD"/>
    <w:rsid w:val="00C336D1"/>
    <w:rsid w:val="00C33A53"/>
    <w:rsid w:val="00C3471F"/>
    <w:rsid w:val="00C368AF"/>
    <w:rsid w:val="00C37656"/>
    <w:rsid w:val="00C412C5"/>
    <w:rsid w:val="00C41C7A"/>
    <w:rsid w:val="00C433EF"/>
    <w:rsid w:val="00C460C1"/>
    <w:rsid w:val="00C4640F"/>
    <w:rsid w:val="00C46AC2"/>
    <w:rsid w:val="00C47CE1"/>
    <w:rsid w:val="00C514F0"/>
    <w:rsid w:val="00C51F44"/>
    <w:rsid w:val="00C548E3"/>
    <w:rsid w:val="00C54BB6"/>
    <w:rsid w:val="00C5589B"/>
    <w:rsid w:val="00C578BB"/>
    <w:rsid w:val="00C61954"/>
    <w:rsid w:val="00C61EF0"/>
    <w:rsid w:val="00C63901"/>
    <w:rsid w:val="00C63B40"/>
    <w:rsid w:val="00C6495B"/>
    <w:rsid w:val="00C64B8E"/>
    <w:rsid w:val="00C70DF7"/>
    <w:rsid w:val="00C7148C"/>
    <w:rsid w:val="00C714F7"/>
    <w:rsid w:val="00C71858"/>
    <w:rsid w:val="00C71864"/>
    <w:rsid w:val="00C7484D"/>
    <w:rsid w:val="00C76653"/>
    <w:rsid w:val="00C76654"/>
    <w:rsid w:val="00C76F8E"/>
    <w:rsid w:val="00C7792C"/>
    <w:rsid w:val="00C80FC2"/>
    <w:rsid w:val="00C8511B"/>
    <w:rsid w:val="00C9062E"/>
    <w:rsid w:val="00C90B8B"/>
    <w:rsid w:val="00C90BC7"/>
    <w:rsid w:val="00C90EFA"/>
    <w:rsid w:val="00C91604"/>
    <w:rsid w:val="00C916EA"/>
    <w:rsid w:val="00C92286"/>
    <w:rsid w:val="00C927EE"/>
    <w:rsid w:val="00C93849"/>
    <w:rsid w:val="00C942A1"/>
    <w:rsid w:val="00C96E67"/>
    <w:rsid w:val="00C9729D"/>
    <w:rsid w:val="00CA0298"/>
    <w:rsid w:val="00CA10E9"/>
    <w:rsid w:val="00CA1590"/>
    <w:rsid w:val="00CA3048"/>
    <w:rsid w:val="00CA657B"/>
    <w:rsid w:val="00CA6BE1"/>
    <w:rsid w:val="00CA7082"/>
    <w:rsid w:val="00CB08DE"/>
    <w:rsid w:val="00CB3394"/>
    <w:rsid w:val="00CB358F"/>
    <w:rsid w:val="00CB618B"/>
    <w:rsid w:val="00CB67FC"/>
    <w:rsid w:val="00CB7A40"/>
    <w:rsid w:val="00CB7FF6"/>
    <w:rsid w:val="00CC22F6"/>
    <w:rsid w:val="00CC310B"/>
    <w:rsid w:val="00CC4962"/>
    <w:rsid w:val="00CC4B11"/>
    <w:rsid w:val="00CC4B50"/>
    <w:rsid w:val="00CC552F"/>
    <w:rsid w:val="00CC6799"/>
    <w:rsid w:val="00CD059D"/>
    <w:rsid w:val="00CD0B58"/>
    <w:rsid w:val="00CD168A"/>
    <w:rsid w:val="00CD2A9C"/>
    <w:rsid w:val="00CD41AF"/>
    <w:rsid w:val="00CD6279"/>
    <w:rsid w:val="00CE2417"/>
    <w:rsid w:val="00CE30CE"/>
    <w:rsid w:val="00CE3DD4"/>
    <w:rsid w:val="00CE6EFA"/>
    <w:rsid w:val="00CE7515"/>
    <w:rsid w:val="00CE7D46"/>
    <w:rsid w:val="00CF0C74"/>
    <w:rsid w:val="00CF1A89"/>
    <w:rsid w:val="00CF2811"/>
    <w:rsid w:val="00CF35FD"/>
    <w:rsid w:val="00CF46B5"/>
    <w:rsid w:val="00CF4CE4"/>
    <w:rsid w:val="00CF69B2"/>
    <w:rsid w:val="00CF6FE7"/>
    <w:rsid w:val="00D01B25"/>
    <w:rsid w:val="00D0218A"/>
    <w:rsid w:val="00D034CF"/>
    <w:rsid w:val="00D0379F"/>
    <w:rsid w:val="00D03C77"/>
    <w:rsid w:val="00D04D18"/>
    <w:rsid w:val="00D04D1B"/>
    <w:rsid w:val="00D07011"/>
    <w:rsid w:val="00D07A9E"/>
    <w:rsid w:val="00D14AE5"/>
    <w:rsid w:val="00D153C6"/>
    <w:rsid w:val="00D2052D"/>
    <w:rsid w:val="00D215E2"/>
    <w:rsid w:val="00D2220C"/>
    <w:rsid w:val="00D2267F"/>
    <w:rsid w:val="00D2651B"/>
    <w:rsid w:val="00D27F76"/>
    <w:rsid w:val="00D33A30"/>
    <w:rsid w:val="00D35CF0"/>
    <w:rsid w:val="00D371C2"/>
    <w:rsid w:val="00D37205"/>
    <w:rsid w:val="00D4036E"/>
    <w:rsid w:val="00D405D7"/>
    <w:rsid w:val="00D4199E"/>
    <w:rsid w:val="00D42D15"/>
    <w:rsid w:val="00D43A06"/>
    <w:rsid w:val="00D43ECA"/>
    <w:rsid w:val="00D46105"/>
    <w:rsid w:val="00D46B09"/>
    <w:rsid w:val="00D46B0C"/>
    <w:rsid w:val="00D47790"/>
    <w:rsid w:val="00D50065"/>
    <w:rsid w:val="00D5026C"/>
    <w:rsid w:val="00D51467"/>
    <w:rsid w:val="00D54936"/>
    <w:rsid w:val="00D54A75"/>
    <w:rsid w:val="00D55807"/>
    <w:rsid w:val="00D56A07"/>
    <w:rsid w:val="00D5776D"/>
    <w:rsid w:val="00D5793D"/>
    <w:rsid w:val="00D600F2"/>
    <w:rsid w:val="00D608EC"/>
    <w:rsid w:val="00D60AA9"/>
    <w:rsid w:val="00D6196D"/>
    <w:rsid w:val="00D6539D"/>
    <w:rsid w:val="00D65E7A"/>
    <w:rsid w:val="00D66573"/>
    <w:rsid w:val="00D67ECD"/>
    <w:rsid w:val="00D71FF1"/>
    <w:rsid w:val="00D725A3"/>
    <w:rsid w:val="00D73A5E"/>
    <w:rsid w:val="00D747C0"/>
    <w:rsid w:val="00D75625"/>
    <w:rsid w:val="00D828FC"/>
    <w:rsid w:val="00D87011"/>
    <w:rsid w:val="00D912CD"/>
    <w:rsid w:val="00D93C4E"/>
    <w:rsid w:val="00D94D43"/>
    <w:rsid w:val="00D97D1C"/>
    <w:rsid w:val="00DA0959"/>
    <w:rsid w:val="00DA0E61"/>
    <w:rsid w:val="00DA193A"/>
    <w:rsid w:val="00DA1E86"/>
    <w:rsid w:val="00DA2385"/>
    <w:rsid w:val="00DA31D7"/>
    <w:rsid w:val="00DA347A"/>
    <w:rsid w:val="00DA431C"/>
    <w:rsid w:val="00DA4F8B"/>
    <w:rsid w:val="00DA5C64"/>
    <w:rsid w:val="00DA780B"/>
    <w:rsid w:val="00DA7AFC"/>
    <w:rsid w:val="00DB2504"/>
    <w:rsid w:val="00DB3058"/>
    <w:rsid w:val="00DB36DB"/>
    <w:rsid w:val="00DB3B58"/>
    <w:rsid w:val="00DB61F0"/>
    <w:rsid w:val="00DC11DC"/>
    <w:rsid w:val="00DC1CFE"/>
    <w:rsid w:val="00DC46F6"/>
    <w:rsid w:val="00DC4CD2"/>
    <w:rsid w:val="00DC540A"/>
    <w:rsid w:val="00DC5BA4"/>
    <w:rsid w:val="00DC6827"/>
    <w:rsid w:val="00DC749D"/>
    <w:rsid w:val="00DC7E81"/>
    <w:rsid w:val="00DD0914"/>
    <w:rsid w:val="00DD0C79"/>
    <w:rsid w:val="00DD0F64"/>
    <w:rsid w:val="00DD1B30"/>
    <w:rsid w:val="00DD2502"/>
    <w:rsid w:val="00DD601F"/>
    <w:rsid w:val="00DE21D2"/>
    <w:rsid w:val="00DE250A"/>
    <w:rsid w:val="00DE30CE"/>
    <w:rsid w:val="00DE5F8F"/>
    <w:rsid w:val="00DE6F85"/>
    <w:rsid w:val="00DE7EFA"/>
    <w:rsid w:val="00DF0202"/>
    <w:rsid w:val="00DF0429"/>
    <w:rsid w:val="00DF0CD4"/>
    <w:rsid w:val="00DF1E49"/>
    <w:rsid w:val="00DF3433"/>
    <w:rsid w:val="00DF38CB"/>
    <w:rsid w:val="00DF48E5"/>
    <w:rsid w:val="00DF4B45"/>
    <w:rsid w:val="00DF665A"/>
    <w:rsid w:val="00E02865"/>
    <w:rsid w:val="00E0329B"/>
    <w:rsid w:val="00E04053"/>
    <w:rsid w:val="00E049F3"/>
    <w:rsid w:val="00E05799"/>
    <w:rsid w:val="00E061D1"/>
    <w:rsid w:val="00E07639"/>
    <w:rsid w:val="00E07838"/>
    <w:rsid w:val="00E07DE7"/>
    <w:rsid w:val="00E10636"/>
    <w:rsid w:val="00E13BD8"/>
    <w:rsid w:val="00E16315"/>
    <w:rsid w:val="00E16591"/>
    <w:rsid w:val="00E16D28"/>
    <w:rsid w:val="00E204A4"/>
    <w:rsid w:val="00E21142"/>
    <w:rsid w:val="00E216E6"/>
    <w:rsid w:val="00E23604"/>
    <w:rsid w:val="00E24808"/>
    <w:rsid w:val="00E254A1"/>
    <w:rsid w:val="00E25DC9"/>
    <w:rsid w:val="00E26216"/>
    <w:rsid w:val="00E27293"/>
    <w:rsid w:val="00E27478"/>
    <w:rsid w:val="00E30C99"/>
    <w:rsid w:val="00E311C4"/>
    <w:rsid w:val="00E324F7"/>
    <w:rsid w:val="00E32E3B"/>
    <w:rsid w:val="00E32F4E"/>
    <w:rsid w:val="00E3300D"/>
    <w:rsid w:val="00E330C1"/>
    <w:rsid w:val="00E33EEC"/>
    <w:rsid w:val="00E35738"/>
    <w:rsid w:val="00E377F6"/>
    <w:rsid w:val="00E37860"/>
    <w:rsid w:val="00E44014"/>
    <w:rsid w:val="00E44532"/>
    <w:rsid w:val="00E4473F"/>
    <w:rsid w:val="00E506A6"/>
    <w:rsid w:val="00E510F8"/>
    <w:rsid w:val="00E520C2"/>
    <w:rsid w:val="00E53137"/>
    <w:rsid w:val="00E544C2"/>
    <w:rsid w:val="00E54766"/>
    <w:rsid w:val="00E551E9"/>
    <w:rsid w:val="00E56130"/>
    <w:rsid w:val="00E57AA6"/>
    <w:rsid w:val="00E60202"/>
    <w:rsid w:val="00E602D1"/>
    <w:rsid w:val="00E60C29"/>
    <w:rsid w:val="00E641AE"/>
    <w:rsid w:val="00E645CE"/>
    <w:rsid w:val="00E71351"/>
    <w:rsid w:val="00E7218E"/>
    <w:rsid w:val="00E74283"/>
    <w:rsid w:val="00E74966"/>
    <w:rsid w:val="00E757D6"/>
    <w:rsid w:val="00E772B0"/>
    <w:rsid w:val="00E81F75"/>
    <w:rsid w:val="00E82BB8"/>
    <w:rsid w:val="00E836FF"/>
    <w:rsid w:val="00E83900"/>
    <w:rsid w:val="00E869CB"/>
    <w:rsid w:val="00E9154D"/>
    <w:rsid w:val="00E91FE6"/>
    <w:rsid w:val="00E92496"/>
    <w:rsid w:val="00E93C7A"/>
    <w:rsid w:val="00E93E32"/>
    <w:rsid w:val="00E954EA"/>
    <w:rsid w:val="00E96447"/>
    <w:rsid w:val="00E9662D"/>
    <w:rsid w:val="00EA08FC"/>
    <w:rsid w:val="00EA4F44"/>
    <w:rsid w:val="00EA55C0"/>
    <w:rsid w:val="00EB3271"/>
    <w:rsid w:val="00EB4704"/>
    <w:rsid w:val="00EB537A"/>
    <w:rsid w:val="00EB6236"/>
    <w:rsid w:val="00EB68E8"/>
    <w:rsid w:val="00EC043C"/>
    <w:rsid w:val="00EC0BF6"/>
    <w:rsid w:val="00EC0CCA"/>
    <w:rsid w:val="00EC0F0E"/>
    <w:rsid w:val="00EC41CA"/>
    <w:rsid w:val="00EC470A"/>
    <w:rsid w:val="00EC66A0"/>
    <w:rsid w:val="00EC6BEC"/>
    <w:rsid w:val="00ED1A7F"/>
    <w:rsid w:val="00ED1C07"/>
    <w:rsid w:val="00ED2B73"/>
    <w:rsid w:val="00ED4F1E"/>
    <w:rsid w:val="00ED4FA3"/>
    <w:rsid w:val="00ED68AB"/>
    <w:rsid w:val="00ED6BC7"/>
    <w:rsid w:val="00EE08A0"/>
    <w:rsid w:val="00EE0F96"/>
    <w:rsid w:val="00EE2A69"/>
    <w:rsid w:val="00EE3577"/>
    <w:rsid w:val="00EE372F"/>
    <w:rsid w:val="00EE43D9"/>
    <w:rsid w:val="00EE4742"/>
    <w:rsid w:val="00EE7DFC"/>
    <w:rsid w:val="00EF0D73"/>
    <w:rsid w:val="00EF1361"/>
    <w:rsid w:val="00EF2259"/>
    <w:rsid w:val="00EF2E85"/>
    <w:rsid w:val="00EF359F"/>
    <w:rsid w:val="00EF394C"/>
    <w:rsid w:val="00EF4008"/>
    <w:rsid w:val="00EF43AD"/>
    <w:rsid w:val="00EF541A"/>
    <w:rsid w:val="00EF574B"/>
    <w:rsid w:val="00EF59B7"/>
    <w:rsid w:val="00EF6263"/>
    <w:rsid w:val="00EF6C26"/>
    <w:rsid w:val="00F00211"/>
    <w:rsid w:val="00F002CC"/>
    <w:rsid w:val="00F00DE1"/>
    <w:rsid w:val="00F01963"/>
    <w:rsid w:val="00F01E37"/>
    <w:rsid w:val="00F021BD"/>
    <w:rsid w:val="00F027D7"/>
    <w:rsid w:val="00F04160"/>
    <w:rsid w:val="00F05154"/>
    <w:rsid w:val="00F07743"/>
    <w:rsid w:val="00F104C3"/>
    <w:rsid w:val="00F1089A"/>
    <w:rsid w:val="00F10C9D"/>
    <w:rsid w:val="00F1153D"/>
    <w:rsid w:val="00F11FBD"/>
    <w:rsid w:val="00F1275E"/>
    <w:rsid w:val="00F12F42"/>
    <w:rsid w:val="00F13636"/>
    <w:rsid w:val="00F14D29"/>
    <w:rsid w:val="00F1543D"/>
    <w:rsid w:val="00F15A8A"/>
    <w:rsid w:val="00F15AF9"/>
    <w:rsid w:val="00F161B9"/>
    <w:rsid w:val="00F209AE"/>
    <w:rsid w:val="00F20A49"/>
    <w:rsid w:val="00F20AB8"/>
    <w:rsid w:val="00F20DBD"/>
    <w:rsid w:val="00F231ED"/>
    <w:rsid w:val="00F301A3"/>
    <w:rsid w:val="00F323C8"/>
    <w:rsid w:val="00F3303D"/>
    <w:rsid w:val="00F34136"/>
    <w:rsid w:val="00F37073"/>
    <w:rsid w:val="00F37492"/>
    <w:rsid w:val="00F42FB6"/>
    <w:rsid w:val="00F4341D"/>
    <w:rsid w:val="00F43B4A"/>
    <w:rsid w:val="00F44100"/>
    <w:rsid w:val="00F44561"/>
    <w:rsid w:val="00F44FEC"/>
    <w:rsid w:val="00F45C82"/>
    <w:rsid w:val="00F46DCB"/>
    <w:rsid w:val="00F51C63"/>
    <w:rsid w:val="00F52847"/>
    <w:rsid w:val="00F529B0"/>
    <w:rsid w:val="00F55A55"/>
    <w:rsid w:val="00F570FB"/>
    <w:rsid w:val="00F573FC"/>
    <w:rsid w:val="00F57509"/>
    <w:rsid w:val="00F60D7D"/>
    <w:rsid w:val="00F66781"/>
    <w:rsid w:val="00F721A5"/>
    <w:rsid w:val="00F74D15"/>
    <w:rsid w:val="00F74F47"/>
    <w:rsid w:val="00F7505E"/>
    <w:rsid w:val="00F75145"/>
    <w:rsid w:val="00F75E29"/>
    <w:rsid w:val="00F76E53"/>
    <w:rsid w:val="00F7720C"/>
    <w:rsid w:val="00F833A1"/>
    <w:rsid w:val="00F86B19"/>
    <w:rsid w:val="00F8774E"/>
    <w:rsid w:val="00F8779E"/>
    <w:rsid w:val="00F87FF0"/>
    <w:rsid w:val="00F919F5"/>
    <w:rsid w:val="00F92111"/>
    <w:rsid w:val="00F92F07"/>
    <w:rsid w:val="00F933DC"/>
    <w:rsid w:val="00F967AB"/>
    <w:rsid w:val="00F97B24"/>
    <w:rsid w:val="00FA0917"/>
    <w:rsid w:val="00FA14BB"/>
    <w:rsid w:val="00FA191D"/>
    <w:rsid w:val="00FA27AB"/>
    <w:rsid w:val="00FA294E"/>
    <w:rsid w:val="00FA2969"/>
    <w:rsid w:val="00FA411C"/>
    <w:rsid w:val="00FA416D"/>
    <w:rsid w:val="00FA430D"/>
    <w:rsid w:val="00FA449F"/>
    <w:rsid w:val="00FA4918"/>
    <w:rsid w:val="00FA67B7"/>
    <w:rsid w:val="00FB0434"/>
    <w:rsid w:val="00FB16E1"/>
    <w:rsid w:val="00FB29FC"/>
    <w:rsid w:val="00FB40AB"/>
    <w:rsid w:val="00FB4291"/>
    <w:rsid w:val="00FB5600"/>
    <w:rsid w:val="00FC09F3"/>
    <w:rsid w:val="00FC0BF4"/>
    <w:rsid w:val="00FC131C"/>
    <w:rsid w:val="00FC1602"/>
    <w:rsid w:val="00FC1CDC"/>
    <w:rsid w:val="00FC5843"/>
    <w:rsid w:val="00FC7230"/>
    <w:rsid w:val="00FC78F8"/>
    <w:rsid w:val="00FD0A02"/>
    <w:rsid w:val="00FD1F42"/>
    <w:rsid w:val="00FD2ABC"/>
    <w:rsid w:val="00FD4F4D"/>
    <w:rsid w:val="00FD6250"/>
    <w:rsid w:val="00FD71DC"/>
    <w:rsid w:val="00FE0FB2"/>
    <w:rsid w:val="00FE1038"/>
    <w:rsid w:val="00FE1C56"/>
    <w:rsid w:val="00FE1E7B"/>
    <w:rsid w:val="00FE23E0"/>
    <w:rsid w:val="00FE7DE2"/>
    <w:rsid w:val="00FF096C"/>
    <w:rsid w:val="00FF209A"/>
    <w:rsid w:val="00FF265E"/>
    <w:rsid w:val="00FF4F4D"/>
    <w:rsid w:val="00FF565A"/>
    <w:rsid w:val="00FF5688"/>
    <w:rsid w:val="00FF68BF"/>
    <w:rsid w:val="00FF7800"/>
    <w:rsid w:val="30CE0DCD"/>
    <w:rsid w:val="531BE0BA"/>
    <w:rsid w:val="69752F60"/>
    <w:rsid w:val="74DAA6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3"/>
    <o:shapelayout v:ext="edit">
      <o:idmap v:ext="edit" data="2"/>
    </o:shapelayout>
  </w:shapeDefaults>
  <w:decimalSymbol w:val="."/>
  <w:listSeparator w:val=","/>
  <w14:docId w14:val="11C41F64"/>
  <w15:docId w15:val="{BDE12C47-FB11-4927-9504-B195A37CB0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uiPriority="99" w:qFormat="1"/>
    <w:lsdException w:name="heading 3" w:uiPriority="99" w:qFormat="1"/>
    <w:lsdException w:name="heading 4" w:uiPriority="9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D73A5E"/>
    <w:rPr>
      <w:rFonts w:ascii="Arial" w:hAnsi="Arial"/>
      <w:sz w:val="28"/>
    </w:rPr>
  </w:style>
  <w:style w:type="paragraph" w:styleId="Heading1">
    <w:name w:val="heading 1"/>
    <w:basedOn w:val="Normal"/>
    <w:next w:val="Normal"/>
    <w:link w:val="Heading1Char"/>
    <w:qFormat/>
    <w:rsid w:val="00617685"/>
    <w:pPr>
      <w:keepNext/>
      <w:spacing w:after="140"/>
      <w:outlineLvl w:val="0"/>
    </w:pPr>
    <w:rPr>
      <w:b/>
      <w:kern w:val="32"/>
      <w:sz w:val="44"/>
    </w:rPr>
  </w:style>
  <w:style w:type="paragraph" w:styleId="Heading2">
    <w:name w:val="heading 2"/>
    <w:basedOn w:val="Normal"/>
    <w:next w:val="Normal"/>
    <w:link w:val="Heading2Char"/>
    <w:uiPriority w:val="99"/>
    <w:qFormat/>
    <w:rsid w:val="00617685"/>
    <w:pPr>
      <w:keepNext/>
      <w:spacing w:after="120"/>
      <w:outlineLvl w:val="1"/>
    </w:pPr>
    <w:rPr>
      <w:b/>
      <w:sz w:val="36"/>
    </w:rPr>
  </w:style>
  <w:style w:type="paragraph" w:styleId="Heading3">
    <w:name w:val="heading 3"/>
    <w:basedOn w:val="Normal"/>
    <w:next w:val="Normal"/>
    <w:link w:val="Heading3Char"/>
    <w:uiPriority w:val="99"/>
    <w:qFormat/>
    <w:rsid w:val="00617685"/>
    <w:pPr>
      <w:keepNext/>
      <w:spacing w:after="100"/>
      <w:outlineLvl w:val="2"/>
    </w:pPr>
    <w:rPr>
      <w:b/>
      <w:sz w:val="32"/>
    </w:rPr>
  </w:style>
  <w:style w:type="paragraph" w:styleId="Heading4">
    <w:name w:val="heading 4"/>
    <w:basedOn w:val="Normal"/>
    <w:next w:val="Normal"/>
    <w:link w:val="Heading4Char"/>
    <w:uiPriority w:val="99"/>
    <w:qFormat/>
    <w:rsid w:val="00617685"/>
    <w:pPr>
      <w:keepNext/>
      <w:spacing w:after="80"/>
      <w:outlineLvl w:val="3"/>
    </w:pPr>
    <w:rPr>
      <w:b/>
    </w:rPr>
  </w:style>
  <w:style w:type="paragraph" w:styleId="Heading5">
    <w:name w:val="heading 5"/>
    <w:basedOn w:val="Normal"/>
    <w:next w:val="Normal"/>
    <w:qFormat/>
    <w:rsid w:val="00617685"/>
    <w:pPr>
      <w:keepNext/>
      <w:spacing w:after="60"/>
      <w:outlineLvl w:val="4"/>
    </w:pPr>
    <w:rPr>
      <w:b/>
    </w:rPr>
  </w:style>
  <w:style w:type="paragraph" w:styleId="Heading6">
    <w:name w:val="heading 6"/>
    <w:basedOn w:val="Normal"/>
    <w:next w:val="Normal"/>
    <w:qFormat/>
    <w:rsid w:val="00617685"/>
    <w:pPr>
      <w:keepNext/>
      <w:spacing w:after="40"/>
      <w:outlineLvl w:val="5"/>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heading">
    <w:name w:val="Subheading"/>
    <w:basedOn w:val="Normal"/>
    <w:next w:val="Normal"/>
    <w:rsid w:val="00F52847"/>
    <w:pPr>
      <w:keepNext/>
    </w:pPr>
    <w:rPr>
      <w:b/>
      <w:sz w:val="32"/>
    </w:rPr>
  </w:style>
  <w:style w:type="paragraph" w:styleId="Title">
    <w:name w:val="Title"/>
    <w:basedOn w:val="Normal"/>
    <w:next w:val="Normal"/>
    <w:qFormat/>
    <w:rsid w:val="00F52847"/>
    <w:pPr>
      <w:keepNext/>
      <w:spacing w:before="240" w:after="60"/>
      <w:jc w:val="center"/>
      <w:outlineLvl w:val="0"/>
    </w:pPr>
    <w:rPr>
      <w:b/>
      <w:bCs/>
      <w:kern w:val="28"/>
      <w:sz w:val="44"/>
      <w:szCs w:val="32"/>
    </w:rPr>
  </w:style>
  <w:style w:type="paragraph" w:styleId="Subtitle">
    <w:name w:val="Subtitle"/>
    <w:basedOn w:val="Normal"/>
    <w:next w:val="Normal"/>
    <w:qFormat/>
    <w:rsid w:val="00F52847"/>
    <w:pPr>
      <w:keepNext/>
      <w:spacing w:before="60" w:after="60"/>
      <w:jc w:val="center"/>
    </w:pPr>
    <w:rPr>
      <w:b/>
      <w:sz w:val="40"/>
    </w:rPr>
  </w:style>
  <w:style w:type="paragraph" w:styleId="Quote">
    <w:name w:val="Quote"/>
    <w:basedOn w:val="Normal"/>
    <w:qFormat/>
    <w:rsid w:val="00617685"/>
    <w:pPr>
      <w:ind w:left="794" w:right="794"/>
    </w:pPr>
  </w:style>
  <w:style w:type="paragraph" w:styleId="Caption">
    <w:name w:val="caption"/>
    <w:basedOn w:val="Normal"/>
    <w:next w:val="Normal"/>
    <w:qFormat/>
    <w:rsid w:val="00F52847"/>
    <w:rPr>
      <w:b/>
      <w:bCs/>
      <w:sz w:val="20"/>
    </w:rPr>
  </w:style>
  <w:style w:type="paragraph" w:styleId="ListBullet">
    <w:name w:val="List Bullet"/>
    <w:basedOn w:val="Normal"/>
    <w:rsid w:val="00617685"/>
    <w:pPr>
      <w:numPr>
        <w:numId w:val="1"/>
      </w:numPr>
      <w:tabs>
        <w:tab w:val="left" w:pos="567"/>
      </w:tabs>
    </w:pPr>
  </w:style>
  <w:style w:type="paragraph" w:styleId="ListNumber">
    <w:name w:val="List Number"/>
    <w:basedOn w:val="Normal"/>
    <w:rsid w:val="00617685"/>
    <w:pPr>
      <w:numPr>
        <w:numId w:val="2"/>
      </w:numPr>
      <w:tabs>
        <w:tab w:val="clear" w:pos="360"/>
        <w:tab w:val="num" w:pos="567"/>
        <w:tab w:val="left" w:pos="851"/>
      </w:tabs>
      <w:ind w:left="567" w:hanging="567"/>
    </w:pPr>
  </w:style>
  <w:style w:type="paragraph" w:styleId="TableofFigures">
    <w:name w:val="table of figures"/>
    <w:basedOn w:val="Normal"/>
    <w:next w:val="Normal"/>
    <w:semiHidden/>
    <w:rsid w:val="00F52847"/>
  </w:style>
  <w:style w:type="paragraph" w:customStyle="1" w:styleId="Default">
    <w:name w:val="Default"/>
    <w:rsid w:val="002661E3"/>
    <w:pPr>
      <w:autoSpaceDE w:val="0"/>
      <w:autoSpaceDN w:val="0"/>
      <w:adjustRightInd w:val="0"/>
    </w:pPr>
    <w:rPr>
      <w:color w:val="000000"/>
      <w:sz w:val="24"/>
      <w:szCs w:val="24"/>
    </w:rPr>
  </w:style>
  <w:style w:type="paragraph" w:styleId="BalloonText">
    <w:name w:val="Balloon Text"/>
    <w:basedOn w:val="Normal"/>
    <w:link w:val="BalloonTextChar"/>
    <w:uiPriority w:val="99"/>
    <w:rsid w:val="002661E3"/>
    <w:rPr>
      <w:rFonts w:ascii="Tahoma" w:hAnsi="Tahoma" w:cs="Tahoma"/>
      <w:sz w:val="16"/>
      <w:szCs w:val="16"/>
    </w:rPr>
  </w:style>
  <w:style w:type="character" w:customStyle="1" w:styleId="BalloonTextChar">
    <w:name w:val="Balloon Text Char"/>
    <w:basedOn w:val="DefaultParagraphFont"/>
    <w:link w:val="BalloonText"/>
    <w:uiPriority w:val="99"/>
    <w:rsid w:val="002661E3"/>
    <w:rPr>
      <w:rFonts w:ascii="Tahoma" w:hAnsi="Tahoma" w:cs="Tahoma"/>
      <w:sz w:val="16"/>
      <w:szCs w:val="16"/>
    </w:rPr>
  </w:style>
  <w:style w:type="table" w:styleId="TableGrid">
    <w:name w:val="Table Grid"/>
    <w:basedOn w:val="TableNormal"/>
    <w:uiPriority w:val="59"/>
    <w:rsid w:val="002661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2661E3"/>
    <w:pPr>
      <w:ind w:left="720"/>
      <w:contextualSpacing/>
    </w:pPr>
  </w:style>
  <w:style w:type="character" w:styleId="Hyperlink">
    <w:name w:val="Hyperlink"/>
    <w:basedOn w:val="DefaultParagraphFont"/>
    <w:uiPriority w:val="99"/>
    <w:rsid w:val="00525EF9"/>
    <w:rPr>
      <w:color w:val="0000FF" w:themeColor="hyperlink"/>
      <w:u w:val="single"/>
    </w:rPr>
  </w:style>
  <w:style w:type="paragraph" w:styleId="Header">
    <w:name w:val="header"/>
    <w:basedOn w:val="Normal"/>
    <w:link w:val="HeaderChar"/>
    <w:uiPriority w:val="99"/>
    <w:rsid w:val="0039658C"/>
    <w:pPr>
      <w:tabs>
        <w:tab w:val="center" w:pos="4513"/>
        <w:tab w:val="right" w:pos="9026"/>
      </w:tabs>
    </w:pPr>
  </w:style>
  <w:style w:type="character" w:customStyle="1" w:styleId="HeaderChar">
    <w:name w:val="Header Char"/>
    <w:basedOn w:val="DefaultParagraphFont"/>
    <w:link w:val="Header"/>
    <w:uiPriority w:val="99"/>
    <w:rsid w:val="0039658C"/>
    <w:rPr>
      <w:rFonts w:ascii="Arial" w:hAnsi="Arial"/>
      <w:sz w:val="28"/>
    </w:rPr>
  </w:style>
  <w:style w:type="paragraph" w:styleId="Footer">
    <w:name w:val="footer"/>
    <w:basedOn w:val="Normal"/>
    <w:link w:val="FooterChar"/>
    <w:uiPriority w:val="99"/>
    <w:rsid w:val="0039658C"/>
    <w:pPr>
      <w:tabs>
        <w:tab w:val="center" w:pos="4513"/>
        <w:tab w:val="right" w:pos="9026"/>
      </w:tabs>
    </w:pPr>
  </w:style>
  <w:style w:type="character" w:customStyle="1" w:styleId="FooterChar">
    <w:name w:val="Footer Char"/>
    <w:basedOn w:val="DefaultParagraphFont"/>
    <w:link w:val="Footer"/>
    <w:uiPriority w:val="99"/>
    <w:rsid w:val="0039658C"/>
    <w:rPr>
      <w:rFonts w:ascii="Arial" w:hAnsi="Arial"/>
      <w:sz w:val="28"/>
    </w:rPr>
  </w:style>
  <w:style w:type="character" w:customStyle="1" w:styleId="UnresolvedMention1">
    <w:name w:val="Unresolved Mention1"/>
    <w:basedOn w:val="DefaultParagraphFont"/>
    <w:uiPriority w:val="99"/>
    <w:semiHidden/>
    <w:unhideWhenUsed/>
    <w:rsid w:val="003F5BB8"/>
    <w:rPr>
      <w:color w:val="605E5C"/>
      <w:shd w:val="clear" w:color="auto" w:fill="E1DFDD"/>
    </w:rPr>
  </w:style>
  <w:style w:type="character" w:styleId="CommentReference">
    <w:name w:val="annotation reference"/>
    <w:basedOn w:val="DefaultParagraphFont"/>
    <w:semiHidden/>
    <w:unhideWhenUsed/>
    <w:rsid w:val="00BF24D3"/>
    <w:rPr>
      <w:sz w:val="16"/>
      <w:szCs w:val="16"/>
    </w:rPr>
  </w:style>
  <w:style w:type="paragraph" w:styleId="CommentText">
    <w:name w:val="annotation text"/>
    <w:basedOn w:val="Normal"/>
    <w:link w:val="CommentTextChar"/>
    <w:unhideWhenUsed/>
    <w:rsid w:val="00BF24D3"/>
    <w:rPr>
      <w:sz w:val="20"/>
    </w:rPr>
  </w:style>
  <w:style w:type="character" w:customStyle="1" w:styleId="CommentTextChar">
    <w:name w:val="Comment Text Char"/>
    <w:basedOn w:val="DefaultParagraphFont"/>
    <w:link w:val="CommentText"/>
    <w:rsid w:val="00BF24D3"/>
    <w:rPr>
      <w:rFonts w:ascii="Arial" w:hAnsi="Arial"/>
    </w:rPr>
  </w:style>
  <w:style w:type="paragraph" w:styleId="CommentSubject">
    <w:name w:val="annotation subject"/>
    <w:basedOn w:val="CommentText"/>
    <w:next w:val="CommentText"/>
    <w:link w:val="CommentSubjectChar"/>
    <w:semiHidden/>
    <w:unhideWhenUsed/>
    <w:rsid w:val="00BF24D3"/>
    <w:rPr>
      <w:b/>
      <w:bCs/>
    </w:rPr>
  </w:style>
  <w:style w:type="character" w:customStyle="1" w:styleId="CommentSubjectChar">
    <w:name w:val="Comment Subject Char"/>
    <w:basedOn w:val="CommentTextChar"/>
    <w:link w:val="CommentSubject"/>
    <w:semiHidden/>
    <w:rsid w:val="00BF24D3"/>
    <w:rPr>
      <w:rFonts w:ascii="Arial" w:hAnsi="Arial"/>
      <w:b/>
      <w:bCs/>
    </w:rPr>
  </w:style>
  <w:style w:type="character" w:customStyle="1" w:styleId="UnresolvedMention2">
    <w:name w:val="Unresolved Mention2"/>
    <w:basedOn w:val="DefaultParagraphFont"/>
    <w:uiPriority w:val="99"/>
    <w:semiHidden/>
    <w:unhideWhenUsed/>
    <w:rsid w:val="00BD1CB3"/>
    <w:rPr>
      <w:color w:val="605E5C"/>
      <w:shd w:val="clear" w:color="auto" w:fill="E1DFDD"/>
    </w:rPr>
  </w:style>
  <w:style w:type="paragraph" w:styleId="FootnoteText">
    <w:name w:val="footnote text"/>
    <w:basedOn w:val="Normal"/>
    <w:link w:val="FootnoteTextChar"/>
    <w:semiHidden/>
    <w:unhideWhenUsed/>
    <w:rsid w:val="003E002A"/>
    <w:rPr>
      <w:sz w:val="20"/>
    </w:rPr>
  </w:style>
  <w:style w:type="character" w:customStyle="1" w:styleId="FootnoteTextChar">
    <w:name w:val="Footnote Text Char"/>
    <w:basedOn w:val="DefaultParagraphFont"/>
    <w:link w:val="FootnoteText"/>
    <w:semiHidden/>
    <w:rsid w:val="003E002A"/>
    <w:rPr>
      <w:rFonts w:ascii="Arial" w:hAnsi="Arial"/>
    </w:rPr>
  </w:style>
  <w:style w:type="character" w:styleId="FootnoteReference">
    <w:name w:val="footnote reference"/>
    <w:basedOn w:val="DefaultParagraphFont"/>
    <w:semiHidden/>
    <w:unhideWhenUsed/>
    <w:rsid w:val="003E002A"/>
    <w:rPr>
      <w:vertAlign w:val="superscript"/>
    </w:rPr>
  </w:style>
  <w:style w:type="paragraph" w:customStyle="1" w:styleId="1bodycopy10pt">
    <w:name w:val="1 body copy 10pt"/>
    <w:basedOn w:val="Normal"/>
    <w:link w:val="1bodycopy10ptChar"/>
    <w:qFormat/>
    <w:rsid w:val="00176C47"/>
    <w:pPr>
      <w:spacing w:after="120"/>
    </w:pPr>
    <w:rPr>
      <w:rFonts w:eastAsia="MS Mincho"/>
      <w:sz w:val="20"/>
      <w:szCs w:val="24"/>
      <w:lang w:val="en-US" w:eastAsia="en-US"/>
    </w:rPr>
  </w:style>
  <w:style w:type="paragraph" w:customStyle="1" w:styleId="9Secondbullet">
    <w:name w:val="9 Second bullet"/>
    <w:basedOn w:val="1bodycopy10pt"/>
    <w:rsid w:val="00176C47"/>
    <w:pPr>
      <w:numPr>
        <w:numId w:val="4"/>
      </w:numPr>
      <w:ind w:left="720" w:right="567" w:hanging="360"/>
    </w:pPr>
  </w:style>
  <w:style w:type="character" w:customStyle="1" w:styleId="1bodycopy10ptChar">
    <w:name w:val="1 body copy 10pt Char"/>
    <w:link w:val="1bodycopy10pt"/>
    <w:rsid w:val="00176C47"/>
    <w:rPr>
      <w:rFonts w:ascii="Arial" w:eastAsia="MS Mincho" w:hAnsi="Arial"/>
      <w:szCs w:val="24"/>
      <w:lang w:val="en-US" w:eastAsia="en-US"/>
    </w:rPr>
  </w:style>
  <w:style w:type="paragraph" w:customStyle="1" w:styleId="Tablebodycopy">
    <w:name w:val="Table body copy"/>
    <w:basedOn w:val="1bodycopy10pt"/>
    <w:qFormat/>
    <w:rsid w:val="00176C47"/>
    <w:pPr>
      <w:keepLines/>
      <w:spacing w:after="60"/>
      <w:textboxTightWrap w:val="allLines"/>
    </w:pPr>
  </w:style>
  <w:style w:type="paragraph" w:customStyle="1" w:styleId="paragraph">
    <w:name w:val="paragraph"/>
    <w:basedOn w:val="Normal"/>
    <w:rsid w:val="00E93E32"/>
    <w:pPr>
      <w:spacing w:before="100" w:beforeAutospacing="1" w:after="100" w:afterAutospacing="1"/>
    </w:pPr>
    <w:rPr>
      <w:rFonts w:ascii="Times New Roman" w:hAnsi="Times New Roman"/>
      <w:sz w:val="24"/>
      <w:szCs w:val="24"/>
    </w:rPr>
  </w:style>
  <w:style w:type="character" w:customStyle="1" w:styleId="textrun">
    <w:name w:val="textrun"/>
    <w:basedOn w:val="DefaultParagraphFont"/>
    <w:rsid w:val="00E93E32"/>
  </w:style>
  <w:style w:type="character" w:customStyle="1" w:styleId="normaltextrun">
    <w:name w:val="normaltextrun"/>
    <w:basedOn w:val="DefaultParagraphFont"/>
    <w:rsid w:val="00E93E32"/>
  </w:style>
  <w:style w:type="character" w:customStyle="1" w:styleId="eop">
    <w:name w:val="eop"/>
    <w:basedOn w:val="DefaultParagraphFont"/>
    <w:rsid w:val="00E93E32"/>
  </w:style>
  <w:style w:type="paragraph" w:customStyle="1" w:styleId="TableParagraph">
    <w:name w:val="Table Paragraph"/>
    <w:basedOn w:val="Normal"/>
    <w:uiPriority w:val="99"/>
    <w:qFormat/>
    <w:rsid w:val="002229F2"/>
    <w:pPr>
      <w:widowControl w:val="0"/>
      <w:autoSpaceDE w:val="0"/>
      <w:autoSpaceDN w:val="0"/>
      <w:ind w:left="110"/>
    </w:pPr>
    <w:rPr>
      <w:rFonts w:ascii="Calibri" w:eastAsia="Calibri" w:hAnsi="Calibri" w:cs="Calibri"/>
      <w:sz w:val="22"/>
      <w:szCs w:val="22"/>
      <w:lang w:val="en-US" w:eastAsia="en-US" w:bidi="en-US"/>
    </w:rPr>
  </w:style>
  <w:style w:type="paragraph" w:styleId="TOCHeading">
    <w:name w:val="TOC Heading"/>
    <w:basedOn w:val="Heading1"/>
    <w:next w:val="Normal"/>
    <w:uiPriority w:val="39"/>
    <w:unhideWhenUsed/>
    <w:qFormat/>
    <w:rsid w:val="003D4128"/>
    <w:pPr>
      <w:keepLines/>
      <w:spacing w:before="240" w:after="0" w:line="259" w:lineRule="auto"/>
      <w:outlineLvl w:val="9"/>
    </w:pPr>
    <w:rPr>
      <w:rFonts w:asciiTheme="majorHAnsi" w:eastAsiaTheme="majorEastAsia" w:hAnsiTheme="majorHAnsi" w:cstheme="majorBidi"/>
      <w:b w:val="0"/>
      <w:color w:val="365F91" w:themeColor="accent1" w:themeShade="BF"/>
      <w:kern w:val="0"/>
      <w:sz w:val="32"/>
      <w:szCs w:val="32"/>
      <w:lang w:val="en-US" w:eastAsia="en-US"/>
    </w:rPr>
  </w:style>
  <w:style w:type="paragraph" w:styleId="TOC2">
    <w:name w:val="toc 2"/>
    <w:basedOn w:val="Normal"/>
    <w:next w:val="Normal"/>
    <w:autoRedefine/>
    <w:uiPriority w:val="39"/>
    <w:unhideWhenUsed/>
    <w:rsid w:val="00D66573"/>
    <w:pPr>
      <w:spacing w:after="100" w:line="259" w:lineRule="auto"/>
      <w:ind w:left="220"/>
    </w:pPr>
    <w:rPr>
      <w:rFonts w:asciiTheme="minorHAnsi" w:eastAsiaTheme="minorEastAsia" w:hAnsiTheme="minorHAnsi"/>
      <w:sz w:val="22"/>
      <w:szCs w:val="22"/>
      <w:lang w:val="en-US" w:eastAsia="en-US"/>
    </w:rPr>
  </w:style>
  <w:style w:type="paragraph" w:styleId="TOC1">
    <w:name w:val="toc 1"/>
    <w:basedOn w:val="Normal"/>
    <w:next w:val="Normal"/>
    <w:autoRedefine/>
    <w:uiPriority w:val="39"/>
    <w:unhideWhenUsed/>
    <w:rsid w:val="00D66573"/>
    <w:pPr>
      <w:spacing w:after="100" w:line="259" w:lineRule="auto"/>
    </w:pPr>
    <w:rPr>
      <w:rFonts w:asciiTheme="minorHAnsi" w:eastAsiaTheme="minorEastAsia" w:hAnsiTheme="minorHAnsi"/>
      <w:sz w:val="22"/>
      <w:szCs w:val="22"/>
      <w:lang w:val="en-US" w:eastAsia="en-US"/>
    </w:rPr>
  </w:style>
  <w:style w:type="paragraph" w:styleId="TOC3">
    <w:name w:val="toc 3"/>
    <w:basedOn w:val="Normal"/>
    <w:next w:val="Normal"/>
    <w:autoRedefine/>
    <w:uiPriority w:val="39"/>
    <w:unhideWhenUsed/>
    <w:rsid w:val="00D66573"/>
    <w:pPr>
      <w:spacing w:after="100" w:line="259" w:lineRule="auto"/>
      <w:ind w:left="440"/>
    </w:pPr>
    <w:rPr>
      <w:rFonts w:asciiTheme="minorHAnsi" w:eastAsiaTheme="minorEastAsia" w:hAnsiTheme="minorHAnsi"/>
      <w:sz w:val="22"/>
      <w:szCs w:val="22"/>
      <w:lang w:val="en-US" w:eastAsia="en-US"/>
    </w:rPr>
  </w:style>
  <w:style w:type="paragraph" w:customStyle="1" w:styleId="PolicySectionHeading">
    <w:name w:val="Policy Section Heading"/>
    <w:basedOn w:val="ListParagraph"/>
    <w:link w:val="PolicySectionHeadingChar"/>
    <w:qFormat/>
    <w:rsid w:val="00D034CF"/>
    <w:pPr>
      <w:numPr>
        <w:numId w:val="3"/>
      </w:numPr>
      <w:spacing w:before="240" w:after="120" w:line="360" w:lineRule="auto"/>
      <w:ind w:left="363" w:hanging="720"/>
      <w:contextualSpacing w:val="0"/>
    </w:pPr>
    <w:rPr>
      <w:rFonts w:cs="Arial"/>
      <w:b/>
      <w:szCs w:val="28"/>
    </w:rPr>
  </w:style>
  <w:style w:type="paragraph" w:customStyle="1" w:styleId="Policysectionsubheading">
    <w:name w:val="Policy section subheading"/>
    <w:basedOn w:val="ListParagraph"/>
    <w:link w:val="PolicysectionsubheadingChar"/>
    <w:qFormat/>
    <w:rsid w:val="00D034CF"/>
    <w:pPr>
      <w:numPr>
        <w:ilvl w:val="1"/>
        <w:numId w:val="3"/>
      </w:numPr>
      <w:spacing w:before="120" w:after="120" w:line="360" w:lineRule="auto"/>
      <w:ind w:left="851" w:hanging="425"/>
      <w:contextualSpacing w:val="0"/>
    </w:pPr>
    <w:rPr>
      <w:rFonts w:cs="Arial"/>
      <w:b/>
      <w:bCs/>
      <w:sz w:val="22"/>
      <w:szCs w:val="22"/>
    </w:rPr>
  </w:style>
  <w:style w:type="character" w:customStyle="1" w:styleId="ListParagraphChar">
    <w:name w:val="List Paragraph Char"/>
    <w:basedOn w:val="DefaultParagraphFont"/>
    <w:link w:val="ListParagraph"/>
    <w:uiPriority w:val="34"/>
    <w:rsid w:val="00D034CF"/>
    <w:rPr>
      <w:rFonts w:ascii="Arial" w:hAnsi="Arial"/>
      <w:sz w:val="28"/>
    </w:rPr>
  </w:style>
  <w:style w:type="character" w:customStyle="1" w:styleId="PolicySectionHeadingChar">
    <w:name w:val="Policy Section Heading Char"/>
    <w:basedOn w:val="ListParagraphChar"/>
    <w:link w:val="PolicySectionHeading"/>
    <w:rsid w:val="00D034CF"/>
    <w:rPr>
      <w:rFonts w:ascii="Arial" w:hAnsi="Arial" w:cs="Arial"/>
      <w:b/>
      <w:sz w:val="28"/>
      <w:szCs w:val="28"/>
    </w:rPr>
  </w:style>
  <w:style w:type="paragraph" w:customStyle="1" w:styleId="PolicyAppendixHeading">
    <w:name w:val="Policy Appendix Heading"/>
    <w:basedOn w:val="Normal"/>
    <w:link w:val="PolicyAppendixHeadingChar"/>
    <w:qFormat/>
    <w:rsid w:val="00D034CF"/>
    <w:pPr>
      <w:spacing w:after="240"/>
    </w:pPr>
    <w:rPr>
      <w:rFonts w:cs="Arial"/>
      <w:b/>
      <w:szCs w:val="28"/>
    </w:rPr>
  </w:style>
  <w:style w:type="character" w:customStyle="1" w:styleId="PolicysectionsubheadingChar">
    <w:name w:val="Policy section subheading Char"/>
    <w:basedOn w:val="ListParagraphChar"/>
    <w:link w:val="Policysectionsubheading"/>
    <w:rsid w:val="00D034CF"/>
    <w:rPr>
      <w:rFonts w:ascii="Arial" w:hAnsi="Arial" w:cs="Arial"/>
      <w:b/>
      <w:bCs/>
      <w:sz w:val="22"/>
      <w:szCs w:val="22"/>
    </w:rPr>
  </w:style>
  <w:style w:type="character" w:customStyle="1" w:styleId="PolicyAppendixHeadingChar">
    <w:name w:val="Policy Appendix Heading Char"/>
    <w:basedOn w:val="DefaultParagraphFont"/>
    <w:link w:val="PolicyAppendixHeading"/>
    <w:rsid w:val="00D034CF"/>
    <w:rPr>
      <w:rFonts w:ascii="Arial" w:hAnsi="Arial" w:cs="Arial"/>
      <w:b/>
      <w:sz w:val="28"/>
      <w:szCs w:val="28"/>
    </w:rPr>
  </w:style>
  <w:style w:type="paragraph" w:styleId="BodyText2">
    <w:name w:val="Body Text 2"/>
    <w:basedOn w:val="Normal"/>
    <w:link w:val="BodyText2Char"/>
    <w:rsid w:val="00432700"/>
    <w:pPr>
      <w:spacing w:after="120" w:line="480" w:lineRule="auto"/>
    </w:pPr>
    <w:rPr>
      <w:rFonts w:ascii="Times New Roman" w:hAnsi="Times New Roman"/>
      <w:sz w:val="20"/>
      <w:lang w:eastAsia="en-US"/>
    </w:rPr>
  </w:style>
  <w:style w:type="character" w:customStyle="1" w:styleId="BodyText2Char">
    <w:name w:val="Body Text 2 Char"/>
    <w:basedOn w:val="DefaultParagraphFont"/>
    <w:link w:val="BodyText2"/>
    <w:rsid w:val="00432700"/>
    <w:rPr>
      <w:lang w:eastAsia="en-US"/>
    </w:rPr>
  </w:style>
  <w:style w:type="paragraph" w:customStyle="1" w:styleId="p0">
    <w:name w:val="p0"/>
    <w:basedOn w:val="Normal"/>
    <w:rsid w:val="00432700"/>
    <w:pPr>
      <w:widowControl w:val="0"/>
      <w:tabs>
        <w:tab w:val="left" w:pos="720"/>
      </w:tabs>
      <w:spacing w:line="240" w:lineRule="atLeast"/>
      <w:jc w:val="both"/>
    </w:pPr>
    <w:rPr>
      <w:rFonts w:ascii="Times New Roman" w:hAnsi="Times New Roman"/>
      <w:sz w:val="24"/>
      <w:lang w:val="en-US" w:eastAsia="en-US"/>
    </w:rPr>
  </w:style>
  <w:style w:type="paragraph" w:customStyle="1" w:styleId="DeptOutNumbered">
    <w:name w:val="DeptOutNumbered"/>
    <w:basedOn w:val="Normal"/>
    <w:rsid w:val="00432700"/>
    <w:pPr>
      <w:widowControl w:val="0"/>
      <w:overflowPunct w:val="0"/>
      <w:autoSpaceDE w:val="0"/>
      <w:autoSpaceDN w:val="0"/>
      <w:adjustRightInd w:val="0"/>
      <w:spacing w:after="240"/>
      <w:textAlignment w:val="baseline"/>
    </w:pPr>
    <w:rPr>
      <w:sz w:val="24"/>
      <w:lang w:eastAsia="en-US"/>
    </w:rPr>
  </w:style>
  <w:style w:type="character" w:customStyle="1" w:styleId="Heading4Char">
    <w:name w:val="Heading 4 Char"/>
    <w:basedOn w:val="DefaultParagraphFont"/>
    <w:link w:val="Heading4"/>
    <w:uiPriority w:val="99"/>
    <w:rsid w:val="00432700"/>
    <w:rPr>
      <w:rFonts w:ascii="Arial" w:hAnsi="Arial"/>
      <w:b/>
      <w:sz w:val="28"/>
    </w:rPr>
  </w:style>
  <w:style w:type="paragraph" w:styleId="BodyText">
    <w:name w:val="Body Text"/>
    <w:basedOn w:val="Normal"/>
    <w:link w:val="BodyTextChar"/>
    <w:rsid w:val="00432700"/>
    <w:pPr>
      <w:spacing w:after="120"/>
    </w:pPr>
  </w:style>
  <w:style w:type="character" w:customStyle="1" w:styleId="BodyTextChar">
    <w:name w:val="Body Text Char"/>
    <w:basedOn w:val="DefaultParagraphFont"/>
    <w:link w:val="BodyText"/>
    <w:uiPriority w:val="99"/>
    <w:rsid w:val="00432700"/>
    <w:rPr>
      <w:rFonts w:ascii="Arial" w:hAnsi="Arial"/>
      <w:sz w:val="28"/>
    </w:rPr>
  </w:style>
  <w:style w:type="character" w:customStyle="1" w:styleId="Heading1Char">
    <w:name w:val="Heading 1 Char"/>
    <w:basedOn w:val="DefaultParagraphFont"/>
    <w:link w:val="Heading1"/>
    <w:uiPriority w:val="99"/>
    <w:rsid w:val="00432700"/>
    <w:rPr>
      <w:rFonts w:ascii="Arial" w:hAnsi="Arial"/>
      <w:b/>
      <w:kern w:val="32"/>
      <w:sz w:val="44"/>
    </w:rPr>
  </w:style>
  <w:style w:type="character" w:customStyle="1" w:styleId="Heading2Char">
    <w:name w:val="Heading 2 Char"/>
    <w:basedOn w:val="DefaultParagraphFont"/>
    <w:link w:val="Heading2"/>
    <w:uiPriority w:val="99"/>
    <w:rsid w:val="00432700"/>
    <w:rPr>
      <w:rFonts w:ascii="Arial" w:hAnsi="Arial"/>
      <w:b/>
      <w:sz w:val="36"/>
    </w:rPr>
  </w:style>
  <w:style w:type="character" w:customStyle="1" w:styleId="Heading3Char">
    <w:name w:val="Heading 3 Char"/>
    <w:basedOn w:val="DefaultParagraphFont"/>
    <w:link w:val="Heading3"/>
    <w:uiPriority w:val="99"/>
    <w:rsid w:val="00432700"/>
    <w:rPr>
      <w:rFonts w:ascii="Arial" w:hAnsi="Arial"/>
      <w:b/>
      <w:sz w:val="32"/>
    </w:rPr>
  </w:style>
  <w:style w:type="paragraph" w:styleId="Revision">
    <w:name w:val="Revision"/>
    <w:hidden/>
    <w:uiPriority w:val="99"/>
    <w:semiHidden/>
    <w:rsid w:val="00432700"/>
    <w:rPr>
      <w:rFonts w:ascii="Calibri" w:eastAsia="Calibri" w:hAnsi="Calibri"/>
      <w:sz w:val="22"/>
      <w:szCs w:val="22"/>
      <w:lang w:val="en-US" w:eastAsia="en-US"/>
    </w:rPr>
  </w:style>
  <w:style w:type="character" w:customStyle="1" w:styleId="UnresolvedMention3">
    <w:name w:val="Unresolved Mention3"/>
    <w:basedOn w:val="DefaultParagraphFont"/>
    <w:uiPriority w:val="99"/>
    <w:semiHidden/>
    <w:unhideWhenUsed/>
    <w:rsid w:val="00432700"/>
    <w:rPr>
      <w:color w:val="605E5C"/>
      <w:shd w:val="clear" w:color="auto" w:fill="E1DFDD"/>
    </w:rPr>
  </w:style>
  <w:style w:type="paragraph" w:styleId="NormalWeb">
    <w:name w:val="Normal (Web)"/>
    <w:basedOn w:val="Normal"/>
    <w:uiPriority w:val="99"/>
    <w:semiHidden/>
    <w:unhideWhenUsed/>
    <w:rsid w:val="00432700"/>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432700"/>
    <w:rPr>
      <w:b/>
      <w:bCs/>
    </w:rPr>
  </w:style>
  <w:style w:type="character" w:styleId="FollowedHyperlink">
    <w:name w:val="FollowedHyperlink"/>
    <w:basedOn w:val="DefaultParagraphFont"/>
    <w:semiHidden/>
    <w:unhideWhenUsed/>
    <w:rsid w:val="00432700"/>
    <w:rPr>
      <w:color w:val="800080" w:themeColor="followedHyperlink"/>
      <w:u w:val="single"/>
    </w:rPr>
  </w:style>
  <w:style w:type="character" w:customStyle="1" w:styleId="pagebreaktextspan">
    <w:name w:val="pagebreaktextspan"/>
    <w:basedOn w:val="DefaultParagraphFont"/>
    <w:rsid w:val="00386845"/>
  </w:style>
  <w:style w:type="paragraph" w:customStyle="1" w:styleId="4Bulletedcopyblue">
    <w:name w:val="4 Bulleted copy blue"/>
    <w:basedOn w:val="Normal"/>
    <w:qFormat/>
    <w:rsid w:val="00FA294E"/>
    <w:pPr>
      <w:numPr>
        <w:numId w:val="5"/>
      </w:numPr>
      <w:spacing w:after="120"/>
    </w:pPr>
    <w:rPr>
      <w:rFonts w:eastAsia="MS Mincho" w:cs="Arial"/>
      <w:sz w:val="20"/>
      <w:lang w:val="en-US" w:eastAsia="en-US"/>
    </w:rPr>
  </w:style>
  <w:style w:type="paragraph" w:customStyle="1" w:styleId="Bulletedcopylevel2">
    <w:name w:val="Bulleted copy level 2"/>
    <w:basedOn w:val="1bodycopy10pt"/>
    <w:qFormat/>
    <w:rsid w:val="00FA294E"/>
    <w:pPr>
      <w:numPr>
        <w:numId w:val="6"/>
      </w:numPr>
    </w:pPr>
  </w:style>
  <w:style w:type="paragraph" w:customStyle="1" w:styleId="Subhead2">
    <w:name w:val="Subhead 2"/>
    <w:basedOn w:val="1bodycopy10pt"/>
    <w:next w:val="1bodycopy10pt"/>
    <w:link w:val="Subhead2Char"/>
    <w:qFormat/>
    <w:rsid w:val="00FA294E"/>
    <w:pPr>
      <w:spacing w:before="240"/>
    </w:pPr>
    <w:rPr>
      <w:b/>
      <w:color w:val="12263F"/>
      <w:sz w:val="24"/>
    </w:rPr>
  </w:style>
  <w:style w:type="character" w:customStyle="1" w:styleId="Subhead2Char">
    <w:name w:val="Subhead 2 Char"/>
    <w:link w:val="Subhead2"/>
    <w:rsid w:val="00FA294E"/>
    <w:rPr>
      <w:rFonts w:ascii="Arial" w:eastAsia="MS Mincho" w:hAnsi="Arial"/>
      <w:b/>
      <w:color w:val="12263F"/>
      <w:sz w:val="24"/>
      <w:szCs w:val="24"/>
      <w:lang w:val="en-US" w:eastAsia="en-US"/>
    </w:rPr>
  </w:style>
  <w:style w:type="paragraph" w:customStyle="1" w:styleId="1bodycopy">
    <w:name w:val="1 body copy"/>
    <w:basedOn w:val="Normal"/>
    <w:link w:val="1bodycopyChar"/>
    <w:qFormat/>
    <w:rsid w:val="00FA294E"/>
    <w:pPr>
      <w:spacing w:after="120"/>
    </w:pPr>
    <w:rPr>
      <w:rFonts w:eastAsia="MS Mincho"/>
      <w:sz w:val="20"/>
      <w:szCs w:val="24"/>
      <w:lang w:val="en-US" w:eastAsia="en-US"/>
    </w:rPr>
  </w:style>
  <w:style w:type="character" w:customStyle="1" w:styleId="1bodycopyChar">
    <w:name w:val="1 body copy Char"/>
    <w:link w:val="1bodycopy"/>
    <w:rsid w:val="00FA294E"/>
    <w:rPr>
      <w:rFonts w:ascii="Arial" w:eastAsia="MS Mincho" w:hAnsi="Arial"/>
      <w:szCs w:val="24"/>
      <w:lang w:val="en-US" w:eastAsia="en-US"/>
    </w:rPr>
  </w:style>
  <w:style w:type="character" w:customStyle="1" w:styleId="UnresolvedMention4">
    <w:name w:val="Unresolved Mention4"/>
    <w:basedOn w:val="DefaultParagraphFont"/>
    <w:uiPriority w:val="99"/>
    <w:semiHidden/>
    <w:unhideWhenUsed/>
    <w:rsid w:val="006F6A28"/>
    <w:rPr>
      <w:color w:val="605E5C"/>
      <w:shd w:val="clear" w:color="auto" w:fill="E1DFDD"/>
    </w:rPr>
  </w:style>
  <w:style w:type="character" w:styleId="UnresolvedMention">
    <w:name w:val="Unresolved Mention"/>
    <w:basedOn w:val="DefaultParagraphFont"/>
    <w:uiPriority w:val="99"/>
    <w:semiHidden/>
    <w:unhideWhenUsed/>
    <w:rsid w:val="00731AE3"/>
    <w:rPr>
      <w:color w:val="605E5C"/>
      <w:shd w:val="clear" w:color="auto" w:fill="E1DFDD"/>
    </w:rPr>
  </w:style>
  <w:style w:type="character" w:styleId="Emphasis">
    <w:name w:val="Emphasis"/>
    <w:basedOn w:val="DefaultParagraphFont"/>
    <w:uiPriority w:val="20"/>
    <w:qFormat/>
    <w:rsid w:val="0083760C"/>
    <w:rPr>
      <w:i/>
      <w:iCs/>
    </w:rPr>
  </w:style>
  <w:style w:type="paragraph" w:customStyle="1" w:styleId="BulletList2">
    <w:name w:val="Bullet List 2"/>
    <w:uiPriority w:val="5"/>
    <w:qFormat/>
    <w:rsid w:val="00445936"/>
    <w:pPr>
      <w:numPr>
        <w:ilvl w:val="1"/>
        <w:numId w:val="12"/>
      </w:numPr>
      <w:ind w:left="1418" w:hanging="284"/>
    </w:pPr>
    <w:rPr>
      <w:rFonts w:ascii="Arial" w:hAnsi="Arial"/>
      <w:sz w:val="24"/>
      <w:szCs w:val="24"/>
      <w:lang w:eastAsia="en-US"/>
    </w:rPr>
  </w:style>
  <w:style w:type="paragraph" w:customStyle="1" w:styleId="BulletList1unnumbered">
    <w:name w:val="Bullet List 1 (unnumbered)"/>
    <w:uiPriority w:val="2"/>
    <w:qFormat/>
    <w:rsid w:val="00445936"/>
    <w:pPr>
      <w:numPr>
        <w:numId w:val="12"/>
      </w:numPr>
      <w:spacing w:before="120" w:after="120" w:line="320" w:lineRule="exact"/>
    </w:pPr>
    <w:rPr>
      <w:rFonts w:ascii="Arial" w:hAnsi="Arial"/>
      <w:sz w:val="24"/>
      <w:szCs w:val="24"/>
      <w:lang w:eastAsia="en-US"/>
    </w:rPr>
  </w:style>
  <w:style w:type="paragraph" w:customStyle="1" w:styleId="BulletList3">
    <w:name w:val="Bullet List 3"/>
    <w:uiPriority w:val="6"/>
    <w:unhideWhenUsed/>
    <w:qFormat/>
    <w:rsid w:val="00445936"/>
    <w:pPr>
      <w:numPr>
        <w:ilvl w:val="2"/>
        <w:numId w:val="12"/>
      </w:numPr>
      <w:ind w:left="1985" w:hanging="284"/>
    </w:pPr>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969695">
      <w:bodyDiv w:val="1"/>
      <w:marLeft w:val="0"/>
      <w:marRight w:val="0"/>
      <w:marTop w:val="0"/>
      <w:marBottom w:val="0"/>
      <w:divBdr>
        <w:top w:val="none" w:sz="0" w:space="0" w:color="auto"/>
        <w:left w:val="none" w:sz="0" w:space="0" w:color="auto"/>
        <w:bottom w:val="none" w:sz="0" w:space="0" w:color="auto"/>
        <w:right w:val="none" w:sz="0" w:space="0" w:color="auto"/>
      </w:divBdr>
      <w:divsChild>
        <w:div w:id="829491782">
          <w:marLeft w:val="0"/>
          <w:marRight w:val="0"/>
          <w:marTop w:val="0"/>
          <w:marBottom w:val="0"/>
          <w:divBdr>
            <w:top w:val="none" w:sz="0" w:space="0" w:color="auto"/>
            <w:left w:val="none" w:sz="0" w:space="0" w:color="auto"/>
            <w:bottom w:val="none" w:sz="0" w:space="0" w:color="auto"/>
            <w:right w:val="none" w:sz="0" w:space="0" w:color="auto"/>
          </w:divBdr>
        </w:div>
        <w:div w:id="1311597346">
          <w:marLeft w:val="0"/>
          <w:marRight w:val="0"/>
          <w:marTop w:val="0"/>
          <w:marBottom w:val="0"/>
          <w:divBdr>
            <w:top w:val="none" w:sz="0" w:space="0" w:color="auto"/>
            <w:left w:val="none" w:sz="0" w:space="0" w:color="auto"/>
            <w:bottom w:val="none" w:sz="0" w:space="0" w:color="auto"/>
            <w:right w:val="none" w:sz="0" w:space="0" w:color="auto"/>
          </w:divBdr>
        </w:div>
        <w:div w:id="322780651">
          <w:marLeft w:val="0"/>
          <w:marRight w:val="0"/>
          <w:marTop w:val="0"/>
          <w:marBottom w:val="0"/>
          <w:divBdr>
            <w:top w:val="none" w:sz="0" w:space="0" w:color="auto"/>
            <w:left w:val="none" w:sz="0" w:space="0" w:color="auto"/>
            <w:bottom w:val="none" w:sz="0" w:space="0" w:color="auto"/>
            <w:right w:val="none" w:sz="0" w:space="0" w:color="auto"/>
          </w:divBdr>
        </w:div>
        <w:div w:id="1562709721">
          <w:marLeft w:val="0"/>
          <w:marRight w:val="0"/>
          <w:marTop w:val="0"/>
          <w:marBottom w:val="0"/>
          <w:divBdr>
            <w:top w:val="none" w:sz="0" w:space="0" w:color="auto"/>
            <w:left w:val="none" w:sz="0" w:space="0" w:color="auto"/>
            <w:bottom w:val="none" w:sz="0" w:space="0" w:color="auto"/>
            <w:right w:val="none" w:sz="0" w:space="0" w:color="auto"/>
          </w:divBdr>
        </w:div>
        <w:div w:id="1297175021">
          <w:marLeft w:val="0"/>
          <w:marRight w:val="0"/>
          <w:marTop w:val="0"/>
          <w:marBottom w:val="0"/>
          <w:divBdr>
            <w:top w:val="none" w:sz="0" w:space="0" w:color="auto"/>
            <w:left w:val="none" w:sz="0" w:space="0" w:color="auto"/>
            <w:bottom w:val="none" w:sz="0" w:space="0" w:color="auto"/>
            <w:right w:val="none" w:sz="0" w:space="0" w:color="auto"/>
          </w:divBdr>
        </w:div>
      </w:divsChild>
    </w:div>
    <w:div w:id="59601267">
      <w:bodyDiv w:val="1"/>
      <w:marLeft w:val="0"/>
      <w:marRight w:val="0"/>
      <w:marTop w:val="0"/>
      <w:marBottom w:val="0"/>
      <w:divBdr>
        <w:top w:val="none" w:sz="0" w:space="0" w:color="auto"/>
        <w:left w:val="none" w:sz="0" w:space="0" w:color="auto"/>
        <w:bottom w:val="none" w:sz="0" w:space="0" w:color="auto"/>
        <w:right w:val="none" w:sz="0" w:space="0" w:color="auto"/>
      </w:divBdr>
      <w:divsChild>
        <w:div w:id="2046101322">
          <w:marLeft w:val="0"/>
          <w:marRight w:val="0"/>
          <w:marTop w:val="0"/>
          <w:marBottom w:val="0"/>
          <w:divBdr>
            <w:top w:val="none" w:sz="0" w:space="0" w:color="auto"/>
            <w:left w:val="none" w:sz="0" w:space="0" w:color="auto"/>
            <w:bottom w:val="none" w:sz="0" w:space="0" w:color="auto"/>
            <w:right w:val="none" w:sz="0" w:space="0" w:color="auto"/>
          </w:divBdr>
        </w:div>
        <w:div w:id="511458088">
          <w:marLeft w:val="0"/>
          <w:marRight w:val="0"/>
          <w:marTop w:val="0"/>
          <w:marBottom w:val="0"/>
          <w:divBdr>
            <w:top w:val="none" w:sz="0" w:space="0" w:color="auto"/>
            <w:left w:val="none" w:sz="0" w:space="0" w:color="auto"/>
            <w:bottom w:val="none" w:sz="0" w:space="0" w:color="auto"/>
            <w:right w:val="none" w:sz="0" w:space="0" w:color="auto"/>
          </w:divBdr>
        </w:div>
        <w:div w:id="33970327">
          <w:marLeft w:val="0"/>
          <w:marRight w:val="0"/>
          <w:marTop w:val="0"/>
          <w:marBottom w:val="0"/>
          <w:divBdr>
            <w:top w:val="none" w:sz="0" w:space="0" w:color="auto"/>
            <w:left w:val="none" w:sz="0" w:space="0" w:color="auto"/>
            <w:bottom w:val="none" w:sz="0" w:space="0" w:color="auto"/>
            <w:right w:val="none" w:sz="0" w:space="0" w:color="auto"/>
          </w:divBdr>
        </w:div>
        <w:div w:id="702287703">
          <w:marLeft w:val="0"/>
          <w:marRight w:val="0"/>
          <w:marTop w:val="0"/>
          <w:marBottom w:val="0"/>
          <w:divBdr>
            <w:top w:val="none" w:sz="0" w:space="0" w:color="auto"/>
            <w:left w:val="none" w:sz="0" w:space="0" w:color="auto"/>
            <w:bottom w:val="none" w:sz="0" w:space="0" w:color="auto"/>
            <w:right w:val="none" w:sz="0" w:space="0" w:color="auto"/>
          </w:divBdr>
        </w:div>
        <w:div w:id="2004626081">
          <w:marLeft w:val="0"/>
          <w:marRight w:val="0"/>
          <w:marTop w:val="0"/>
          <w:marBottom w:val="0"/>
          <w:divBdr>
            <w:top w:val="none" w:sz="0" w:space="0" w:color="auto"/>
            <w:left w:val="none" w:sz="0" w:space="0" w:color="auto"/>
            <w:bottom w:val="none" w:sz="0" w:space="0" w:color="auto"/>
            <w:right w:val="none" w:sz="0" w:space="0" w:color="auto"/>
          </w:divBdr>
        </w:div>
        <w:div w:id="72557674">
          <w:marLeft w:val="0"/>
          <w:marRight w:val="0"/>
          <w:marTop w:val="0"/>
          <w:marBottom w:val="0"/>
          <w:divBdr>
            <w:top w:val="none" w:sz="0" w:space="0" w:color="auto"/>
            <w:left w:val="none" w:sz="0" w:space="0" w:color="auto"/>
            <w:bottom w:val="none" w:sz="0" w:space="0" w:color="auto"/>
            <w:right w:val="none" w:sz="0" w:space="0" w:color="auto"/>
          </w:divBdr>
        </w:div>
      </w:divsChild>
    </w:div>
    <w:div w:id="218981377">
      <w:bodyDiv w:val="1"/>
      <w:marLeft w:val="0"/>
      <w:marRight w:val="0"/>
      <w:marTop w:val="0"/>
      <w:marBottom w:val="0"/>
      <w:divBdr>
        <w:top w:val="none" w:sz="0" w:space="0" w:color="auto"/>
        <w:left w:val="none" w:sz="0" w:space="0" w:color="auto"/>
        <w:bottom w:val="none" w:sz="0" w:space="0" w:color="auto"/>
        <w:right w:val="none" w:sz="0" w:space="0" w:color="auto"/>
      </w:divBdr>
    </w:div>
    <w:div w:id="377702463">
      <w:bodyDiv w:val="1"/>
      <w:marLeft w:val="0"/>
      <w:marRight w:val="0"/>
      <w:marTop w:val="0"/>
      <w:marBottom w:val="0"/>
      <w:divBdr>
        <w:top w:val="none" w:sz="0" w:space="0" w:color="auto"/>
        <w:left w:val="none" w:sz="0" w:space="0" w:color="auto"/>
        <w:bottom w:val="none" w:sz="0" w:space="0" w:color="auto"/>
        <w:right w:val="none" w:sz="0" w:space="0" w:color="auto"/>
      </w:divBdr>
      <w:divsChild>
        <w:div w:id="1926957920">
          <w:marLeft w:val="0"/>
          <w:marRight w:val="0"/>
          <w:marTop w:val="0"/>
          <w:marBottom w:val="0"/>
          <w:divBdr>
            <w:top w:val="none" w:sz="0" w:space="0" w:color="auto"/>
            <w:left w:val="none" w:sz="0" w:space="0" w:color="auto"/>
            <w:bottom w:val="none" w:sz="0" w:space="0" w:color="auto"/>
            <w:right w:val="none" w:sz="0" w:space="0" w:color="auto"/>
          </w:divBdr>
          <w:divsChild>
            <w:div w:id="573316942">
              <w:marLeft w:val="0"/>
              <w:marRight w:val="0"/>
              <w:marTop w:val="0"/>
              <w:marBottom w:val="0"/>
              <w:divBdr>
                <w:top w:val="none" w:sz="0" w:space="0" w:color="auto"/>
                <w:left w:val="none" w:sz="0" w:space="0" w:color="auto"/>
                <w:bottom w:val="none" w:sz="0" w:space="0" w:color="auto"/>
                <w:right w:val="none" w:sz="0" w:space="0" w:color="auto"/>
              </w:divBdr>
            </w:div>
            <w:div w:id="2008048193">
              <w:marLeft w:val="0"/>
              <w:marRight w:val="0"/>
              <w:marTop w:val="0"/>
              <w:marBottom w:val="0"/>
              <w:divBdr>
                <w:top w:val="none" w:sz="0" w:space="0" w:color="auto"/>
                <w:left w:val="none" w:sz="0" w:space="0" w:color="auto"/>
                <w:bottom w:val="none" w:sz="0" w:space="0" w:color="auto"/>
                <w:right w:val="none" w:sz="0" w:space="0" w:color="auto"/>
              </w:divBdr>
            </w:div>
          </w:divsChild>
        </w:div>
        <w:div w:id="1761758829">
          <w:marLeft w:val="0"/>
          <w:marRight w:val="0"/>
          <w:marTop w:val="0"/>
          <w:marBottom w:val="0"/>
          <w:divBdr>
            <w:top w:val="none" w:sz="0" w:space="0" w:color="auto"/>
            <w:left w:val="none" w:sz="0" w:space="0" w:color="auto"/>
            <w:bottom w:val="none" w:sz="0" w:space="0" w:color="auto"/>
            <w:right w:val="none" w:sz="0" w:space="0" w:color="auto"/>
          </w:divBdr>
          <w:divsChild>
            <w:div w:id="2041205324">
              <w:marLeft w:val="0"/>
              <w:marRight w:val="0"/>
              <w:marTop w:val="0"/>
              <w:marBottom w:val="0"/>
              <w:divBdr>
                <w:top w:val="none" w:sz="0" w:space="0" w:color="auto"/>
                <w:left w:val="none" w:sz="0" w:space="0" w:color="auto"/>
                <w:bottom w:val="none" w:sz="0" w:space="0" w:color="auto"/>
                <w:right w:val="none" w:sz="0" w:space="0" w:color="auto"/>
              </w:divBdr>
            </w:div>
            <w:div w:id="1577857804">
              <w:marLeft w:val="0"/>
              <w:marRight w:val="0"/>
              <w:marTop w:val="0"/>
              <w:marBottom w:val="0"/>
              <w:divBdr>
                <w:top w:val="none" w:sz="0" w:space="0" w:color="auto"/>
                <w:left w:val="none" w:sz="0" w:space="0" w:color="auto"/>
                <w:bottom w:val="none" w:sz="0" w:space="0" w:color="auto"/>
                <w:right w:val="none" w:sz="0" w:space="0" w:color="auto"/>
              </w:divBdr>
            </w:div>
            <w:div w:id="1054894924">
              <w:marLeft w:val="0"/>
              <w:marRight w:val="0"/>
              <w:marTop w:val="0"/>
              <w:marBottom w:val="0"/>
              <w:divBdr>
                <w:top w:val="none" w:sz="0" w:space="0" w:color="auto"/>
                <w:left w:val="none" w:sz="0" w:space="0" w:color="auto"/>
                <w:bottom w:val="none" w:sz="0" w:space="0" w:color="auto"/>
                <w:right w:val="none" w:sz="0" w:space="0" w:color="auto"/>
              </w:divBdr>
            </w:div>
          </w:divsChild>
        </w:div>
        <w:div w:id="277416450">
          <w:marLeft w:val="0"/>
          <w:marRight w:val="0"/>
          <w:marTop w:val="0"/>
          <w:marBottom w:val="0"/>
          <w:divBdr>
            <w:top w:val="none" w:sz="0" w:space="0" w:color="auto"/>
            <w:left w:val="none" w:sz="0" w:space="0" w:color="auto"/>
            <w:bottom w:val="none" w:sz="0" w:space="0" w:color="auto"/>
            <w:right w:val="none" w:sz="0" w:space="0" w:color="auto"/>
          </w:divBdr>
          <w:divsChild>
            <w:div w:id="1072436109">
              <w:marLeft w:val="0"/>
              <w:marRight w:val="0"/>
              <w:marTop w:val="0"/>
              <w:marBottom w:val="0"/>
              <w:divBdr>
                <w:top w:val="none" w:sz="0" w:space="0" w:color="auto"/>
                <w:left w:val="none" w:sz="0" w:space="0" w:color="auto"/>
                <w:bottom w:val="none" w:sz="0" w:space="0" w:color="auto"/>
                <w:right w:val="none" w:sz="0" w:space="0" w:color="auto"/>
              </w:divBdr>
            </w:div>
            <w:div w:id="249314070">
              <w:marLeft w:val="0"/>
              <w:marRight w:val="0"/>
              <w:marTop w:val="0"/>
              <w:marBottom w:val="0"/>
              <w:divBdr>
                <w:top w:val="none" w:sz="0" w:space="0" w:color="auto"/>
                <w:left w:val="none" w:sz="0" w:space="0" w:color="auto"/>
                <w:bottom w:val="none" w:sz="0" w:space="0" w:color="auto"/>
                <w:right w:val="none" w:sz="0" w:space="0" w:color="auto"/>
              </w:divBdr>
            </w:div>
            <w:div w:id="1266226399">
              <w:marLeft w:val="0"/>
              <w:marRight w:val="0"/>
              <w:marTop w:val="0"/>
              <w:marBottom w:val="0"/>
              <w:divBdr>
                <w:top w:val="none" w:sz="0" w:space="0" w:color="auto"/>
                <w:left w:val="none" w:sz="0" w:space="0" w:color="auto"/>
                <w:bottom w:val="none" w:sz="0" w:space="0" w:color="auto"/>
                <w:right w:val="none" w:sz="0" w:space="0" w:color="auto"/>
              </w:divBdr>
            </w:div>
            <w:div w:id="1677347749">
              <w:marLeft w:val="0"/>
              <w:marRight w:val="0"/>
              <w:marTop w:val="0"/>
              <w:marBottom w:val="0"/>
              <w:divBdr>
                <w:top w:val="none" w:sz="0" w:space="0" w:color="auto"/>
                <w:left w:val="none" w:sz="0" w:space="0" w:color="auto"/>
                <w:bottom w:val="none" w:sz="0" w:space="0" w:color="auto"/>
                <w:right w:val="none" w:sz="0" w:space="0" w:color="auto"/>
              </w:divBdr>
            </w:div>
          </w:divsChild>
        </w:div>
        <w:div w:id="1315182796">
          <w:marLeft w:val="0"/>
          <w:marRight w:val="0"/>
          <w:marTop w:val="0"/>
          <w:marBottom w:val="0"/>
          <w:divBdr>
            <w:top w:val="none" w:sz="0" w:space="0" w:color="auto"/>
            <w:left w:val="none" w:sz="0" w:space="0" w:color="auto"/>
            <w:bottom w:val="none" w:sz="0" w:space="0" w:color="auto"/>
            <w:right w:val="none" w:sz="0" w:space="0" w:color="auto"/>
          </w:divBdr>
          <w:divsChild>
            <w:div w:id="2118714928">
              <w:marLeft w:val="0"/>
              <w:marRight w:val="0"/>
              <w:marTop w:val="0"/>
              <w:marBottom w:val="0"/>
              <w:divBdr>
                <w:top w:val="none" w:sz="0" w:space="0" w:color="auto"/>
                <w:left w:val="none" w:sz="0" w:space="0" w:color="auto"/>
                <w:bottom w:val="none" w:sz="0" w:space="0" w:color="auto"/>
                <w:right w:val="none" w:sz="0" w:space="0" w:color="auto"/>
              </w:divBdr>
            </w:div>
            <w:div w:id="1352027926">
              <w:marLeft w:val="0"/>
              <w:marRight w:val="0"/>
              <w:marTop w:val="0"/>
              <w:marBottom w:val="0"/>
              <w:divBdr>
                <w:top w:val="none" w:sz="0" w:space="0" w:color="auto"/>
                <w:left w:val="none" w:sz="0" w:space="0" w:color="auto"/>
                <w:bottom w:val="none" w:sz="0" w:space="0" w:color="auto"/>
                <w:right w:val="none" w:sz="0" w:space="0" w:color="auto"/>
              </w:divBdr>
            </w:div>
            <w:div w:id="806316209">
              <w:marLeft w:val="0"/>
              <w:marRight w:val="0"/>
              <w:marTop w:val="0"/>
              <w:marBottom w:val="0"/>
              <w:divBdr>
                <w:top w:val="none" w:sz="0" w:space="0" w:color="auto"/>
                <w:left w:val="none" w:sz="0" w:space="0" w:color="auto"/>
                <w:bottom w:val="none" w:sz="0" w:space="0" w:color="auto"/>
                <w:right w:val="none" w:sz="0" w:space="0" w:color="auto"/>
              </w:divBdr>
            </w:div>
            <w:div w:id="486553528">
              <w:marLeft w:val="0"/>
              <w:marRight w:val="0"/>
              <w:marTop w:val="0"/>
              <w:marBottom w:val="0"/>
              <w:divBdr>
                <w:top w:val="none" w:sz="0" w:space="0" w:color="auto"/>
                <w:left w:val="none" w:sz="0" w:space="0" w:color="auto"/>
                <w:bottom w:val="none" w:sz="0" w:space="0" w:color="auto"/>
                <w:right w:val="none" w:sz="0" w:space="0" w:color="auto"/>
              </w:divBdr>
            </w:div>
            <w:div w:id="711687976">
              <w:marLeft w:val="0"/>
              <w:marRight w:val="0"/>
              <w:marTop w:val="0"/>
              <w:marBottom w:val="0"/>
              <w:divBdr>
                <w:top w:val="none" w:sz="0" w:space="0" w:color="auto"/>
                <w:left w:val="none" w:sz="0" w:space="0" w:color="auto"/>
                <w:bottom w:val="none" w:sz="0" w:space="0" w:color="auto"/>
                <w:right w:val="none" w:sz="0" w:space="0" w:color="auto"/>
              </w:divBdr>
            </w:div>
          </w:divsChild>
        </w:div>
        <w:div w:id="1167555002">
          <w:marLeft w:val="0"/>
          <w:marRight w:val="0"/>
          <w:marTop w:val="0"/>
          <w:marBottom w:val="0"/>
          <w:divBdr>
            <w:top w:val="none" w:sz="0" w:space="0" w:color="auto"/>
            <w:left w:val="none" w:sz="0" w:space="0" w:color="auto"/>
            <w:bottom w:val="none" w:sz="0" w:space="0" w:color="auto"/>
            <w:right w:val="none" w:sz="0" w:space="0" w:color="auto"/>
          </w:divBdr>
          <w:divsChild>
            <w:div w:id="487550738">
              <w:marLeft w:val="0"/>
              <w:marRight w:val="0"/>
              <w:marTop w:val="0"/>
              <w:marBottom w:val="0"/>
              <w:divBdr>
                <w:top w:val="none" w:sz="0" w:space="0" w:color="auto"/>
                <w:left w:val="none" w:sz="0" w:space="0" w:color="auto"/>
                <w:bottom w:val="none" w:sz="0" w:space="0" w:color="auto"/>
                <w:right w:val="none" w:sz="0" w:space="0" w:color="auto"/>
              </w:divBdr>
            </w:div>
            <w:div w:id="660936866">
              <w:marLeft w:val="0"/>
              <w:marRight w:val="0"/>
              <w:marTop w:val="0"/>
              <w:marBottom w:val="0"/>
              <w:divBdr>
                <w:top w:val="none" w:sz="0" w:space="0" w:color="auto"/>
                <w:left w:val="none" w:sz="0" w:space="0" w:color="auto"/>
                <w:bottom w:val="none" w:sz="0" w:space="0" w:color="auto"/>
                <w:right w:val="none" w:sz="0" w:space="0" w:color="auto"/>
              </w:divBdr>
            </w:div>
            <w:div w:id="1720592999">
              <w:marLeft w:val="0"/>
              <w:marRight w:val="0"/>
              <w:marTop w:val="0"/>
              <w:marBottom w:val="0"/>
              <w:divBdr>
                <w:top w:val="none" w:sz="0" w:space="0" w:color="auto"/>
                <w:left w:val="none" w:sz="0" w:space="0" w:color="auto"/>
                <w:bottom w:val="none" w:sz="0" w:space="0" w:color="auto"/>
                <w:right w:val="none" w:sz="0" w:space="0" w:color="auto"/>
              </w:divBdr>
            </w:div>
            <w:div w:id="1199901612">
              <w:marLeft w:val="0"/>
              <w:marRight w:val="0"/>
              <w:marTop w:val="0"/>
              <w:marBottom w:val="0"/>
              <w:divBdr>
                <w:top w:val="none" w:sz="0" w:space="0" w:color="auto"/>
                <w:left w:val="none" w:sz="0" w:space="0" w:color="auto"/>
                <w:bottom w:val="none" w:sz="0" w:space="0" w:color="auto"/>
                <w:right w:val="none" w:sz="0" w:space="0" w:color="auto"/>
              </w:divBdr>
            </w:div>
            <w:div w:id="1433429291">
              <w:marLeft w:val="0"/>
              <w:marRight w:val="0"/>
              <w:marTop w:val="0"/>
              <w:marBottom w:val="0"/>
              <w:divBdr>
                <w:top w:val="none" w:sz="0" w:space="0" w:color="auto"/>
                <w:left w:val="none" w:sz="0" w:space="0" w:color="auto"/>
                <w:bottom w:val="none" w:sz="0" w:space="0" w:color="auto"/>
                <w:right w:val="none" w:sz="0" w:space="0" w:color="auto"/>
              </w:divBdr>
            </w:div>
          </w:divsChild>
        </w:div>
        <w:div w:id="268321407">
          <w:marLeft w:val="0"/>
          <w:marRight w:val="0"/>
          <w:marTop w:val="0"/>
          <w:marBottom w:val="0"/>
          <w:divBdr>
            <w:top w:val="none" w:sz="0" w:space="0" w:color="auto"/>
            <w:left w:val="none" w:sz="0" w:space="0" w:color="auto"/>
            <w:bottom w:val="none" w:sz="0" w:space="0" w:color="auto"/>
            <w:right w:val="none" w:sz="0" w:space="0" w:color="auto"/>
          </w:divBdr>
          <w:divsChild>
            <w:div w:id="1747071178">
              <w:marLeft w:val="0"/>
              <w:marRight w:val="0"/>
              <w:marTop w:val="0"/>
              <w:marBottom w:val="0"/>
              <w:divBdr>
                <w:top w:val="none" w:sz="0" w:space="0" w:color="auto"/>
                <w:left w:val="none" w:sz="0" w:space="0" w:color="auto"/>
                <w:bottom w:val="none" w:sz="0" w:space="0" w:color="auto"/>
                <w:right w:val="none" w:sz="0" w:space="0" w:color="auto"/>
              </w:divBdr>
            </w:div>
            <w:div w:id="1491560390">
              <w:marLeft w:val="0"/>
              <w:marRight w:val="0"/>
              <w:marTop w:val="0"/>
              <w:marBottom w:val="0"/>
              <w:divBdr>
                <w:top w:val="none" w:sz="0" w:space="0" w:color="auto"/>
                <w:left w:val="none" w:sz="0" w:space="0" w:color="auto"/>
                <w:bottom w:val="none" w:sz="0" w:space="0" w:color="auto"/>
                <w:right w:val="none" w:sz="0" w:space="0" w:color="auto"/>
              </w:divBdr>
            </w:div>
            <w:div w:id="1282105323">
              <w:marLeft w:val="0"/>
              <w:marRight w:val="0"/>
              <w:marTop w:val="0"/>
              <w:marBottom w:val="0"/>
              <w:divBdr>
                <w:top w:val="none" w:sz="0" w:space="0" w:color="auto"/>
                <w:left w:val="none" w:sz="0" w:space="0" w:color="auto"/>
                <w:bottom w:val="none" w:sz="0" w:space="0" w:color="auto"/>
                <w:right w:val="none" w:sz="0" w:space="0" w:color="auto"/>
              </w:divBdr>
            </w:div>
            <w:div w:id="1360428165">
              <w:marLeft w:val="0"/>
              <w:marRight w:val="0"/>
              <w:marTop w:val="0"/>
              <w:marBottom w:val="0"/>
              <w:divBdr>
                <w:top w:val="none" w:sz="0" w:space="0" w:color="auto"/>
                <w:left w:val="none" w:sz="0" w:space="0" w:color="auto"/>
                <w:bottom w:val="none" w:sz="0" w:space="0" w:color="auto"/>
                <w:right w:val="none" w:sz="0" w:space="0" w:color="auto"/>
              </w:divBdr>
            </w:div>
            <w:div w:id="774525037">
              <w:marLeft w:val="0"/>
              <w:marRight w:val="0"/>
              <w:marTop w:val="0"/>
              <w:marBottom w:val="0"/>
              <w:divBdr>
                <w:top w:val="none" w:sz="0" w:space="0" w:color="auto"/>
                <w:left w:val="none" w:sz="0" w:space="0" w:color="auto"/>
                <w:bottom w:val="none" w:sz="0" w:space="0" w:color="auto"/>
                <w:right w:val="none" w:sz="0" w:space="0" w:color="auto"/>
              </w:divBdr>
            </w:div>
          </w:divsChild>
        </w:div>
        <w:div w:id="586767847">
          <w:marLeft w:val="0"/>
          <w:marRight w:val="0"/>
          <w:marTop w:val="0"/>
          <w:marBottom w:val="0"/>
          <w:divBdr>
            <w:top w:val="none" w:sz="0" w:space="0" w:color="auto"/>
            <w:left w:val="none" w:sz="0" w:space="0" w:color="auto"/>
            <w:bottom w:val="none" w:sz="0" w:space="0" w:color="auto"/>
            <w:right w:val="none" w:sz="0" w:space="0" w:color="auto"/>
          </w:divBdr>
        </w:div>
        <w:div w:id="2142650995">
          <w:marLeft w:val="0"/>
          <w:marRight w:val="0"/>
          <w:marTop w:val="0"/>
          <w:marBottom w:val="0"/>
          <w:divBdr>
            <w:top w:val="none" w:sz="0" w:space="0" w:color="auto"/>
            <w:left w:val="none" w:sz="0" w:space="0" w:color="auto"/>
            <w:bottom w:val="none" w:sz="0" w:space="0" w:color="auto"/>
            <w:right w:val="none" w:sz="0" w:space="0" w:color="auto"/>
          </w:divBdr>
        </w:div>
        <w:div w:id="1234467506">
          <w:marLeft w:val="0"/>
          <w:marRight w:val="0"/>
          <w:marTop w:val="0"/>
          <w:marBottom w:val="0"/>
          <w:divBdr>
            <w:top w:val="none" w:sz="0" w:space="0" w:color="auto"/>
            <w:left w:val="none" w:sz="0" w:space="0" w:color="auto"/>
            <w:bottom w:val="none" w:sz="0" w:space="0" w:color="auto"/>
            <w:right w:val="none" w:sz="0" w:space="0" w:color="auto"/>
          </w:divBdr>
        </w:div>
        <w:div w:id="457771231">
          <w:marLeft w:val="0"/>
          <w:marRight w:val="0"/>
          <w:marTop w:val="0"/>
          <w:marBottom w:val="0"/>
          <w:divBdr>
            <w:top w:val="none" w:sz="0" w:space="0" w:color="auto"/>
            <w:left w:val="none" w:sz="0" w:space="0" w:color="auto"/>
            <w:bottom w:val="none" w:sz="0" w:space="0" w:color="auto"/>
            <w:right w:val="none" w:sz="0" w:space="0" w:color="auto"/>
          </w:divBdr>
        </w:div>
        <w:div w:id="1479616809">
          <w:marLeft w:val="0"/>
          <w:marRight w:val="0"/>
          <w:marTop w:val="0"/>
          <w:marBottom w:val="0"/>
          <w:divBdr>
            <w:top w:val="none" w:sz="0" w:space="0" w:color="auto"/>
            <w:left w:val="none" w:sz="0" w:space="0" w:color="auto"/>
            <w:bottom w:val="none" w:sz="0" w:space="0" w:color="auto"/>
            <w:right w:val="none" w:sz="0" w:space="0" w:color="auto"/>
          </w:divBdr>
        </w:div>
        <w:div w:id="318853481">
          <w:marLeft w:val="0"/>
          <w:marRight w:val="0"/>
          <w:marTop w:val="0"/>
          <w:marBottom w:val="0"/>
          <w:divBdr>
            <w:top w:val="none" w:sz="0" w:space="0" w:color="auto"/>
            <w:left w:val="none" w:sz="0" w:space="0" w:color="auto"/>
            <w:bottom w:val="none" w:sz="0" w:space="0" w:color="auto"/>
            <w:right w:val="none" w:sz="0" w:space="0" w:color="auto"/>
          </w:divBdr>
        </w:div>
        <w:div w:id="1073239912">
          <w:marLeft w:val="0"/>
          <w:marRight w:val="0"/>
          <w:marTop w:val="0"/>
          <w:marBottom w:val="0"/>
          <w:divBdr>
            <w:top w:val="none" w:sz="0" w:space="0" w:color="auto"/>
            <w:left w:val="none" w:sz="0" w:space="0" w:color="auto"/>
            <w:bottom w:val="none" w:sz="0" w:space="0" w:color="auto"/>
            <w:right w:val="none" w:sz="0" w:space="0" w:color="auto"/>
          </w:divBdr>
        </w:div>
        <w:div w:id="1522166519">
          <w:marLeft w:val="0"/>
          <w:marRight w:val="0"/>
          <w:marTop w:val="0"/>
          <w:marBottom w:val="0"/>
          <w:divBdr>
            <w:top w:val="none" w:sz="0" w:space="0" w:color="auto"/>
            <w:left w:val="none" w:sz="0" w:space="0" w:color="auto"/>
            <w:bottom w:val="none" w:sz="0" w:space="0" w:color="auto"/>
            <w:right w:val="none" w:sz="0" w:space="0" w:color="auto"/>
          </w:divBdr>
        </w:div>
        <w:div w:id="1008675069">
          <w:marLeft w:val="0"/>
          <w:marRight w:val="0"/>
          <w:marTop w:val="0"/>
          <w:marBottom w:val="0"/>
          <w:divBdr>
            <w:top w:val="none" w:sz="0" w:space="0" w:color="auto"/>
            <w:left w:val="none" w:sz="0" w:space="0" w:color="auto"/>
            <w:bottom w:val="none" w:sz="0" w:space="0" w:color="auto"/>
            <w:right w:val="none" w:sz="0" w:space="0" w:color="auto"/>
          </w:divBdr>
        </w:div>
        <w:div w:id="189488459">
          <w:marLeft w:val="0"/>
          <w:marRight w:val="0"/>
          <w:marTop w:val="0"/>
          <w:marBottom w:val="0"/>
          <w:divBdr>
            <w:top w:val="none" w:sz="0" w:space="0" w:color="auto"/>
            <w:left w:val="none" w:sz="0" w:space="0" w:color="auto"/>
            <w:bottom w:val="none" w:sz="0" w:space="0" w:color="auto"/>
            <w:right w:val="none" w:sz="0" w:space="0" w:color="auto"/>
          </w:divBdr>
        </w:div>
        <w:div w:id="538055817">
          <w:marLeft w:val="0"/>
          <w:marRight w:val="0"/>
          <w:marTop w:val="0"/>
          <w:marBottom w:val="0"/>
          <w:divBdr>
            <w:top w:val="none" w:sz="0" w:space="0" w:color="auto"/>
            <w:left w:val="none" w:sz="0" w:space="0" w:color="auto"/>
            <w:bottom w:val="none" w:sz="0" w:space="0" w:color="auto"/>
            <w:right w:val="none" w:sz="0" w:space="0" w:color="auto"/>
          </w:divBdr>
        </w:div>
        <w:div w:id="1209031584">
          <w:marLeft w:val="0"/>
          <w:marRight w:val="0"/>
          <w:marTop w:val="0"/>
          <w:marBottom w:val="0"/>
          <w:divBdr>
            <w:top w:val="none" w:sz="0" w:space="0" w:color="auto"/>
            <w:left w:val="none" w:sz="0" w:space="0" w:color="auto"/>
            <w:bottom w:val="none" w:sz="0" w:space="0" w:color="auto"/>
            <w:right w:val="none" w:sz="0" w:space="0" w:color="auto"/>
          </w:divBdr>
        </w:div>
        <w:div w:id="569075855">
          <w:marLeft w:val="0"/>
          <w:marRight w:val="0"/>
          <w:marTop w:val="0"/>
          <w:marBottom w:val="0"/>
          <w:divBdr>
            <w:top w:val="none" w:sz="0" w:space="0" w:color="auto"/>
            <w:left w:val="none" w:sz="0" w:space="0" w:color="auto"/>
            <w:bottom w:val="none" w:sz="0" w:space="0" w:color="auto"/>
            <w:right w:val="none" w:sz="0" w:space="0" w:color="auto"/>
          </w:divBdr>
        </w:div>
        <w:div w:id="1347514267">
          <w:marLeft w:val="0"/>
          <w:marRight w:val="0"/>
          <w:marTop w:val="0"/>
          <w:marBottom w:val="0"/>
          <w:divBdr>
            <w:top w:val="none" w:sz="0" w:space="0" w:color="auto"/>
            <w:left w:val="none" w:sz="0" w:space="0" w:color="auto"/>
            <w:bottom w:val="none" w:sz="0" w:space="0" w:color="auto"/>
            <w:right w:val="none" w:sz="0" w:space="0" w:color="auto"/>
          </w:divBdr>
        </w:div>
        <w:div w:id="1189679931">
          <w:marLeft w:val="0"/>
          <w:marRight w:val="0"/>
          <w:marTop w:val="0"/>
          <w:marBottom w:val="0"/>
          <w:divBdr>
            <w:top w:val="none" w:sz="0" w:space="0" w:color="auto"/>
            <w:left w:val="none" w:sz="0" w:space="0" w:color="auto"/>
            <w:bottom w:val="none" w:sz="0" w:space="0" w:color="auto"/>
            <w:right w:val="none" w:sz="0" w:space="0" w:color="auto"/>
          </w:divBdr>
        </w:div>
        <w:div w:id="1217932615">
          <w:marLeft w:val="0"/>
          <w:marRight w:val="0"/>
          <w:marTop w:val="0"/>
          <w:marBottom w:val="0"/>
          <w:divBdr>
            <w:top w:val="none" w:sz="0" w:space="0" w:color="auto"/>
            <w:left w:val="none" w:sz="0" w:space="0" w:color="auto"/>
            <w:bottom w:val="none" w:sz="0" w:space="0" w:color="auto"/>
            <w:right w:val="none" w:sz="0" w:space="0" w:color="auto"/>
          </w:divBdr>
        </w:div>
        <w:div w:id="2139836259">
          <w:marLeft w:val="0"/>
          <w:marRight w:val="0"/>
          <w:marTop w:val="0"/>
          <w:marBottom w:val="0"/>
          <w:divBdr>
            <w:top w:val="none" w:sz="0" w:space="0" w:color="auto"/>
            <w:left w:val="none" w:sz="0" w:space="0" w:color="auto"/>
            <w:bottom w:val="none" w:sz="0" w:space="0" w:color="auto"/>
            <w:right w:val="none" w:sz="0" w:space="0" w:color="auto"/>
          </w:divBdr>
        </w:div>
        <w:div w:id="712002066">
          <w:marLeft w:val="0"/>
          <w:marRight w:val="0"/>
          <w:marTop w:val="0"/>
          <w:marBottom w:val="0"/>
          <w:divBdr>
            <w:top w:val="none" w:sz="0" w:space="0" w:color="auto"/>
            <w:left w:val="none" w:sz="0" w:space="0" w:color="auto"/>
            <w:bottom w:val="none" w:sz="0" w:space="0" w:color="auto"/>
            <w:right w:val="none" w:sz="0" w:space="0" w:color="auto"/>
          </w:divBdr>
        </w:div>
        <w:div w:id="761098618">
          <w:marLeft w:val="0"/>
          <w:marRight w:val="0"/>
          <w:marTop w:val="0"/>
          <w:marBottom w:val="0"/>
          <w:divBdr>
            <w:top w:val="none" w:sz="0" w:space="0" w:color="auto"/>
            <w:left w:val="none" w:sz="0" w:space="0" w:color="auto"/>
            <w:bottom w:val="none" w:sz="0" w:space="0" w:color="auto"/>
            <w:right w:val="none" w:sz="0" w:space="0" w:color="auto"/>
          </w:divBdr>
        </w:div>
        <w:div w:id="1928030812">
          <w:marLeft w:val="0"/>
          <w:marRight w:val="0"/>
          <w:marTop w:val="0"/>
          <w:marBottom w:val="0"/>
          <w:divBdr>
            <w:top w:val="none" w:sz="0" w:space="0" w:color="auto"/>
            <w:left w:val="none" w:sz="0" w:space="0" w:color="auto"/>
            <w:bottom w:val="none" w:sz="0" w:space="0" w:color="auto"/>
            <w:right w:val="none" w:sz="0" w:space="0" w:color="auto"/>
          </w:divBdr>
        </w:div>
        <w:div w:id="1846239232">
          <w:marLeft w:val="0"/>
          <w:marRight w:val="0"/>
          <w:marTop w:val="0"/>
          <w:marBottom w:val="0"/>
          <w:divBdr>
            <w:top w:val="none" w:sz="0" w:space="0" w:color="auto"/>
            <w:left w:val="none" w:sz="0" w:space="0" w:color="auto"/>
            <w:bottom w:val="none" w:sz="0" w:space="0" w:color="auto"/>
            <w:right w:val="none" w:sz="0" w:space="0" w:color="auto"/>
          </w:divBdr>
        </w:div>
        <w:div w:id="1930190561">
          <w:marLeft w:val="0"/>
          <w:marRight w:val="0"/>
          <w:marTop w:val="0"/>
          <w:marBottom w:val="0"/>
          <w:divBdr>
            <w:top w:val="none" w:sz="0" w:space="0" w:color="auto"/>
            <w:left w:val="none" w:sz="0" w:space="0" w:color="auto"/>
            <w:bottom w:val="none" w:sz="0" w:space="0" w:color="auto"/>
            <w:right w:val="none" w:sz="0" w:space="0" w:color="auto"/>
          </w:divBdr>
        </w:div>
        <w:div w:id="198592475">
          <w:marLeft w:val="0"/>
          <w:marRight w:val="0"/>
          <w:marTop w:val="0"/>
          <w:marBottom w:val="0"/>
          <w:divBdr>
            <w:top w:val="none" w:sz="0" w:space="0" w:color="auto"/>
            <w:left w:val="none" w:sz="0" w:space="0" w:color="auto"/>
            <w:bottom w:val="none" w:sz="0" w:space="0" w:color="auto"/>
            <w:right w:val="none" w:sz="0" w:space="0" w:color="auto"/>
          </w:divBdr>
        </w:div>
        <w:div w:id="1188521882">
          <w:marLeft w:val="0"/>
          <w:marRight w:val="0"/>
          <w:marTop w:val="0"/>
          <w:marBottom w:val="0"/>
          <w:divBdr>
            <w:top w:val="none" w:sz="0" w:space="0" w:color="auto"/>
            <w:left w:val="none" w:sz="0" w:space="0" w:color="auto"/>
            <w:bottom w:val="none" w:sz="0" w:space="0" w:color="auto"/>
            <w:right w:val="none" w:sz="0" w:space="0" w:color="auto"/>
          </w:divBdr>
        </w:div>
        <w:div w:id="421609471">
          <w:marLeft w:val="0"/>
          <w:marRight w:val="0"/>
          <w:marTop w:val="0"/>
          <w:marBottom w:val="0"/>
          <w:divBdr>
            <w:top w:val="none" w:sz="0" w:space="0" w:color="auto"/>
            <w:left w:val="none" w:sz="0" w:space="0" w:color="auto"/>
            <w:bottom w:val="none" w:sz="0" w:space="0" w:color="auto"/>
            <w:right w:val="none" w:sz="0" w:space="0" w:color="auto"/>
          </w:divBdr>
        </w:div>
        <w:div w:id="98646819">
          <w:marLeft w:val="0"/>
          <w:marRight w:val="0"/>
          <w:marTop w:val="0"/>
          <w:marBottom w:val="0"/>
          <w:divBdr>
            <w:top w:val="none" w:sz="0" w:space="0" w:color="auto"/>
            <w:left w:val="none" w:sz="0" w:space="0" w:color="auto"/>
            <w:bottom w:val="none" w:sz="0" w:space="0" w:color="auto"/>
            <w:right w:val="none" w:sz="0" w:space="0" w:color="auto"/>
          </w:divBdr>
          <w:divsChild>
            <w:div w:id="842746404">
              <w:marLeft w:val="0"/>
              <w:marRight w:val="0"/>
              <w:marTop w:val="0"/>
              <w:marBottom w:val="0"/>
              <w:divBdr>
                <w:top w:val="none" w:sz="0" w:space="0" w:color="auto"/>
                <w:left w:val="none" w:sz="0" w:space="0" w:color="auto"/>
                <w:bottom w:val="none" w:sz="0" w:space="0" w:color="auto"/>
                <w:right w:val="none" w:sz="0" w:space="0" w:color="auto"/>
              </w:divBdr>
            </w:div>
            <w:div w:id="1942178629">
              <w:marLeft w:val="0"/>
              <w:marRight w:val="0"/>
              <w:marTop w:val="0"/>
              <w:marBottom w:val="0"/>
              <w:divBdr>
                <w:top w:val="none" w:sz="0" w:space="0" w:color="auto"/>
                <w:left w:val="none" w:sz="0" w:space="0" w:color="auto"/>
                <w:bottom w:val="none" w:sz="0" w:space="0" w:color="auto"/>
                <w:right w:val="none" w:sz="0" w:space="0" w:color="auto"/>
              </w:divBdr>
            </w:div>
            <w:div w:id="1012805199">
              <w:marLeft w:val="0"/>
              <w:marRight w:val="0"/>
              <w:marTop w:val="0"/>
              <w:marBottom w:val="0"/>
              <w:divBdr>
                <w:top w:val="none" w:sz="0" w:space="0" w:color="auto"/>
                <w:left w:val="none" w:sz="0" w:space="0" w:color="auto"/>
                <w:bottom w:val="none" w:sz="0" w:space="0" w:color="auto"/>
                <w:right w:val="none" w:sz="0" w:space="0" w:color="auto"/>
              </w:divBdr>
            </w:div>
            <w:div w:id="856771509">
              <w:marLeft w:val="0"/>
              <w:marRight w:val="0"/>
              <w:marTop w:val="0"/>
              <w:marBottom w:val="0"/>
              <w:divBdr>
                <w:top w:val="none" w:sz="0" w:space="0" w:color="auto"/>
                <w:left w:val="none" w:sz="0" w:space="0" w:color="auto"/>
                <w:bottom w:val="none" w:sz="0" w:space="0" w:color="auto"/>
                <w:right w:val="none" w:sz="0" w:space="0" w:color="auto"/>
              </w:divBdr>
            </w:div>
            <w:div w:id="240531914">
              <w:marLeft w:val="0"/>
              <w:marRight w:val="0"/>
              <w:marTop w:val="0"/>
              <w:marBottom w:val="0"/>
              <w:divBdr>
                <w:top w:val="none" w:sz="0" w:space="0" w:color="auto"/>
                <w:left w:val="none" w:sz="0" w:space="0" w:color="auto"/>
                <w:bottom w:val="none" w:sz="0" w:space="0" w:color="auto"/>
                <w:right w:val="none" w:sz="0" w:space="0" w:color="auto"/>
              </w:divBdr>
            </w:div>
          </w:divsChild>
        </w:div>
        <w:div w:id="1407845100">
          <w:marLeft w:val="0"/>
          <w:marRight w:val="0"/>
          <w:marTop w:val="0"/>
          <w:marBottom w:val="0"/>
          <w:divBdr>
            <w:top w:val="none" w:sz="0" w:space="0" w:color="auto"/>
            <w:left w:val="none" w:sz="0" w:space="0" w:color="auto"/>
            <w:bottom w:val="none" w:sz="0" w:space="0" w:color="auto"/>
            <w:right w:val="none" w:sz="0" w:space="0" w:color="auto"/>
          </w:divBdr>
          <w:divsChild>
            <w:div w:id="1044327500">
              <w:marLeft w:val="0"/>
              <w:marRight w:val="0"/>
              <w:marTop w:val="0"/>
              <w:marBottom w:val="0"/>
              <w:divBdr>
                <w:top w:val="none" w:sz="0" w:space="0" w:color="auto"/>
                <w:left w:val="none" w:sz="0" w:space="0" w:color="auto"/>
                <w:bottom w:val="none" w:sz="0" w:space="0" w:color="auto"/>
                <w:right w:val="none" w:sz="0" w:space="0" w:color="auto"/>
              </w:divBdr>
            </w:div>
            <w:div w:id="1756896602">
              <w:marLeft w:val="0"/>
              <w:marRight w:val="0"/>
              <w:marTop w:val="0"/>
              <w:marBottom w:val="0"/>
              <w:divBdr>
                <w:top w:val="none" w:sz="0" w:space="0" w:color="auto"/>
                <w:left w:val="none" w:sz="0" w:space="0" w:color="auto"/>
                <w:bottom w:val="none" w:sz="0" w:space="0" w:color="auto"/>
                <w:right w:val="none" w:sz="0" w:space="0" w:color="auto"/>
              </w:divBdr>
            </w:div>
            <w:div w:id="603535397">
              <w:marLeft w:val="0"/>
              <w:marRight w:val="0"/>
              <w:marTop w:val="0"/>
              <w:marBottom w:val="0"/>
              <w:divBdr>
                <w:top w:val="none" w:sz="0" w:space="0" w:color="auto"/>
                <w:left w:val="none" w:sz="0" w:space="0" w:color="auto"/>
                <w:bottom w:val="none" w:sz="0" w:space="0" w:color="auto"/>
                <w:right w:val="none" w:sz="0" w:space="0" w:color="auto"/>
              </w:divBdr>
            </w:div>
            <w:div w:id="1370107659">
              <w:marLeft w:val="0"/>
              <w:marRight w:val="0"/>
              <w:marTop w:val="0"/>
              <w:marBottom w:val="0"/>
              <w:divBdr>
                <w:top w:val="none" w:sz="0" w:space="0" w:color="auto"/>
                <w:left w:val="none" w:sz="0" w:space="0" w:color="auto"/>
                <w:bottom w:val="none" w:sz="0" w:space="0" w:color="auto"/>
                <w:right w:val="none" w:sz="0" w:space="0" w:color="auto"/>
              </w:divBdr>
            </w:div>
            <w:div w:id="1597398855">
              <w:marLeft w:val="0"/>
              <w:marRight w:val="0"/>
              <w:marTop w:val="0"/>
              <w:marBottom w:val="0"/>
              <w:divBdr>
                <w:top w:val="none" w:sz="0" w:space="0" w:color="auto"/>
                <w:left w:val="none" w:sz="0" w:space="0" w:color="auto"/>
                <w:bottom w:val="none" w:sz="0" w:space="0" w:color="auto"/>
                <w:right w:val="none" w:sz="0" w:space="0" w:color="auto"/>
              </w:divBdr>
            </w:div>
          </w:divsChild>
        </w:div>
        <w:div w:id="453135446">
          <w:marLeft w:val="0"/>
          <w:marRight w:val="0"/>
          <w:marTop w:val="0"/>
          <w:marBottom w:val="0"/>
          <w:divBdr>
            <w:top w:val="none" w:sz="0" w:space="0" w:color="auto"/>
            <w:left w:val="none" w:sz="0" w:space="0" w:color="auto"/>
            <w:bottom w:val="none" w:sz="0" w:space="0" w:color="auto"/>
            <w:right w:val="none" w:sz="0" w:space="0" w:color="auto"/>
          </w:divBdr>
        </w:div>
      </w:divsChild>
    </w:div>
    <w:div w:id="469136688">
      <w:bodyDiv w:val="1"/>
      <w:marLeft w:val="0"/>
      <w:marRight w:val="0"/>
      <w:marTop w:val="0"/>
      <w:marBottom w:val="0"/>
      <w:divBdr>
        <w:top w:val="none" w:sz="0" w:space="0" w:color="auto"/>
        <w:left w:val="none" w:sz="0" w:space="0" w:color="auto"/>
        <w:bottom w:val="none" w:sz="0" w:space="0" w:color="auto"/>
        <w:right w:val="none" w:sz="0" w:space="0" w:color="auto"/>
      </w:divBdr>
      <w:divsChild>
        <w:div w:id="1976984617">
          <w:marLeft w:val="0"/>
          <w:marRight w:val="0"/>
          <w:marTop w:val="0"/>
          <w:marBottom w:val="0"/>
          <w:divBdr>
            <w:top w:val="none" w:sz="0" w:space="0" w:color="auto"/>
            <w:left w:val="none" w:sz="0" w:space="0" w:color="auto"/>
            <w:bottom w:val="none" w:sz="0" w:space="0" w:color="auto"/>
            <w:right w:val="none" w:sz="0" w:space="0" w:color="auto"/>
          </w:divBdr>
        </w:div>
        <w:div w:id="754128841">
          <w:marLeft w:val="0"/>
          <w:marRight w:val="0"/>
          <w:marTop w:val="0"/>
          <w:marBottom w:val="0"/>
          <w:divBdr>
            <w:top w:val="none" w:sz="0" w:space="0" w:color="auto"/>
            <w:left w:val="none" w:sz="0" w:space="0" w:color="auto"/>
            <w:bottom w:val="none" w:sz="0" w:space="0" w:color="auto"/>
            <w:right w:val="none" w:sz="0" w:space="0" w:color="auto"/>
          </w:divBdr>
        </w:div>
        <w:div w:id="954139681">
          <w:marLeft w:val="0"/>
          <w:marRight w:val="0"/>
          <w:marTop w:val="0"/>
          <w:marBottom w:val="0"/>
          <w:divBdr>
            <w:top w:val="none" w:sz="0" w:space="0" w:color="auto"/>
            <w:left w:val="none" w:sz="0" w:space="0" w:color="auto"/>
            <w:bottom w:val="none" w:sz="0" w:space="0" w:color="auto"/>
            <w:right w:val="none" w:sz="0" w:space="0" w:color="auto"/>
          </w:divBdr>
        </w:div>
        <w:div w:id="1844660823">
          <w:marLeft w:val="0"/>
          <w:marRight w:val="0"/>
          <w:marTop w:val="0"/>
          <w:marBottom w:val="0"/>
          <w:divBdr>
            <w:top w:val="none" w:sz="0" w:space="0" w:color="auto"/>
            <w:left w:val="none" w:sz="0" w:space="0" w:color="auto"/>
            <w:bottom w:val="none" w:sz="0" w:space="0" w:color="auto"/>
            <w:right w:val="none" w:sz="0" w:space="0" w:color="auto"/>
          </w:divBdr>
        </w:div>
        <w:div w:id="1319462751">
          <w:marLeft w:val="0"/>
          <w:marRight w:val="0"/>
          <w:marTop w:val="0"/>
          <w:marBottom w:val="0"/>
          <w:divBdr>
            <w:top w:val="none" w:sz="0" w:space="0" w:color="auto"/>
            <w:left w:val="none" w:sz="0" w:space="0" w:color="auto"/>
            <w:bottom w:val="none" w:sz="0" w:space="0" w:color="auto"/>
            <w:right w:val="none" w:sz="0" w:space="0" w:color="auto"/>
          </w:divBdr>
        </w:div>
        <w:div w:id="1021973847">
          <w:marLeft w:val="0"/>
          <w:marRight w:val="0"/>
          <w:marTop w:val="0"/>
          <w:marBottom w:val="0"/>
          <w:divBdr>
            <w:top w:val="none" w:sz="0" w:space="0" w:color="auto"/>
            <w:left w:val="none" w:sz="0" w:space="0" w:color="auto"/>
            <w:bottom w:val="none" w:sz="0" w:space="0" w:color="auto"/>
            <w:right w:val="none" w:sz="0" w:space="0" w:color="auto"/>
          </w:divBdr>
        </w:div>
        <w:div w:id="1266233587">
          <w:marLeft w:val="0"/>
          <w:marRight w:val="0"/>
          <w:marTop w:val="0"/>
          <w:marBottom w:val="0"/>
          <w:divBdr>
            <w:top w:val="none" w:sz="0" w:space="0" w:color="auto"/>
            <w:left w:val="none" w:sz="0" w:space="0" w:color="auto"/>
            <w:bottom w:val="none" w:sz="0" w:space="0" w:color="auto"/>
            <w:right w:val="none" w:sz="0" w:space="0" w:color="auto"/>
          </w:divBdr>
        </w:div>
        <w:div w:id="391083451">
          <w:marLeft w:val="0"/>
          <w:marRight w:val="0"/>
          <w:marTop w:val="0"/>
          <w:marBottom w:val="0"/>
          <w:divBdr>
            <w:top w:val="none" w:sz="0" w:space="0" w:color="auto"/>
            <w:left w:val="none" w:sz="0" w:space="0" w:color="auto"/>
            <w:bottom w:val="none" w:sz="0" w:space="0" w:color="auto"/>
            <w:right w:val="none" w:sz="0" w:space="0" w:color="auto"/>
          </w:divBdr>
        </w:div>
        <w:div w:id="639311979">
          <w:marLeft w:val="0"/>
          <w:marRight w:val="0"/>
          <w:marTop w:val="0"/>
          <w:marBottom w:val="0"/>
          <w:divBdr>
            <w:top w:val="none" w:sz="0" w:space="0" w:color="auto"/>
            <w:left w:val="none" w:sz="0" w:space="0" w:color="auto"/>
            <w:bottom w:val="none" w:sz="0" w:space="0" w:color="auto"/>
            <w:right w:val="none" w:sz="0" w:space="0" w:color="auto"/>
          </w:divBdr>
        </w:div>
        <w:div w:id="946890993">
          <w:marLeft w:val="0"/>
          <w:marRight w:val="0"/>
          <w:marTop w:val="0"/>
          <w:marBottom w:val="0"/>
          <w:divBdr>
            <w:top w:val="none" w:sz="0" w:space="0" w:color="auto"/>
            <w:left w:val="none" w:sz="0" w:space="0" w:color="auto"/>
            <w:bottom w:val="none" w:sz="0" w:space="0" w:color="auto"/>
            <w:right w:val="none" w:sz="0" w:space="0" w:color="auto"/>
          </w:divBdr>
        </w:div>
        <w:div w:id="278223133">
          <w:marLeft w:val="0"/>
          <w:marRight w:val="0"/>
          <w:marTop w:val="0"/>
          <w:marBottom w:val="0"/>
          <w:divBdr>
            <w:top w:val="none" w:sz="0" w:space="0" w:color="auto"/>
            <w:left w:val="none" w:sz="0" w:space="0" w:color="auto"/>
            <w:bottom w:val="none" w:sz="0" w:space="0" w:color="auto"/>
            <w:right w:val="none" w:sz="0" w:space="0" w:color="auto"/>
          </w:divBdr>
        </w:div>
        <w:div w:id="1370062097">
          <w:marLeft w:val="0"/>
          <w:marRight w:val="0"/>
          <w:marTop w:val="0"/>
          <w:marBottom w:val="0"/>
          <w:divBdr>
            <w:top w:val="none" w:sz="0" w:space="0" w:color="auto"/>
            <w:left w:val="none" w:sz="0" w:space="0" w:color="auto"/>
            <w:bottom w:val="none" w:sz="0" w:space="0" w:color="auto"/>
            <w:right w:val="none" w:sz="0" w:space="0" w:color="auto"/>
          </w:divBdr>
        </w:div>
      </w:divsChild>
    </w:div>
    <w:div w:id="508176409">
      <w:bodyDiv w:val="1"/>
      <w:marLeft w:val="0"/>
      <w:marRight w:val="0"/>
      <w:marTop w:val="0"/>
      <w:marBottom w:val="0"/>
      <w:divBdr>
        <w:top w:val="none" w:sz="0" w:space="0" w:color="auto"/>
        <w:left w:val="none" w:sz="0" w:space="0" w:color="auto"/>
        <w:bottom w:val="none" w:sz="0" w:space="0" w:color="auto"/>
        <w:right w:val="none" w:sz="0" w:space="0" w:color="auto"/>
      </w:divBdr>
    </w:div>
    <w:div w:id="557059437">
      <w:bodyDiv w:val="1"/>
      <w:marLeft w:val="0"/>
      <w:marRight w:val="0"/>
      <w:marTop w:val="0"/>
      <w:marBottom w:val="0"/>
      <w:divBdr>
        <w:top w:val="none" w:sz="0" w:space="0" w:color="auto"/>
        <w:left w:val="none" w:sz="0" w:space="0" w:color="auto"/>
        <w:bottom w:val="none" w:sz="0" w:space="0" w:color="auto"/>
        <w:right w:val="none" w:sz="0" w:space="0" w:color="auto"/>
      </w:divBdr>
      <w:divsChild>
        <w:div w:id="665204371">
          <w:marLeft w:val="0"/>
          <w:marRight w:val="0"/>
          <w:marTop w:val="0"/>
          <w:marBottom w:val="0"/>
          <w:divBdr>
            <w:top w:val="none" w:sz="0" w:space="0" w:color="auto"/>
            <w:left w:val="none" w:sz="0" w:space="0" w:color="auto"/>
            <w:bottom w:val="none" w:sz="0" w:space="0" w:color="auto"/>
            <w:right w:val="none" w:sz="0" w:space="0" w:color="auto"/>
          </w:divBdr>
        </w:div>
        <w:div w:id="2100366322">
          <w:marLeft w:val="0"/>
          <w:marRight w:val="0"/>
          <w:marTop w:val="0"/>
          <w:marBottom w:val="0"/>
          <w:divBdr>
            <w:top w:val="none" w:sz="0" w:space="0" w:color="auto"/>
            <w:left w:val="none" w:sz="0" w:space="0" w:color="auto"/>
            <w:bottom w:val="none" w:sz="0" w:space="0" w:color="auto"/>
            <w:right w:val="none" w:sz="0" w:space="0" w:color="auto"/>
          </w:divBdr>
        </w:div>
        <w:div w:id="1109009915">
          <w:marLeft w:val="0"/>
          <w:marRight w:val="0"/>
          <w:marTop w:val="0"/>
          <w:marBottom w:val="0"/>
          <w:divBdr>
            <w:top w:val="none" w:sz="0" w:space="0" w:color="auto"/>
            <w:left w:val="none" w:sz="0" w:space="0" w:color="auto"/>
            <w:bottom w:val="none" w:sz="0" w:space="0" w:color="auto"/>
            <w:right w:val="none" w:sz="0" w:space="0" w:color="auto"/>
          </w:divBdr>
        </w:div>
        <w:div w:id="380902538">
          <w:marLeft w:val="0"/>
          <w:marRight w:val="0"/>
          <w:marTop w:val="0"/>
          <w:marBottom w:val="0"/>
          <w:divBdr>
            <w:top w:val="none" w:sz="0" w:space="0" w:color="auto"/>
            <w:left w:val="none" w:sz="0" w:space="0" w:color="auto"/>
            <w:bottom w:val="none" w:sz="0" w:space="0" w:color="auto"/>
            <w:right w:val="none" w:sz="0" w:space="0" w:color="auto"/>
          </w:divBdr>
        </w:div>
        <w:div w:id="2052076552">
          <w:marLeft w:val="0"/>
          <w:marRight w:val="0"/>
          <w:marTop w:val="0"/>
          <w:marBottom w:val="0"/>
          <w:divBdr>
            <w:top w:val="none" w:sz="0" w:space="0" w:color="auto"/>
            <w:left w:val="none" w:sz="0" w:space="0" w:color="auto"/>
            <w:bottom w:val="none" w:sz="0" w:space="0" w:color="auto"/>
            <w:right w:val="none" w:sz="0" w:space="0" w:color="auto"/>
          </w:divBdr>
        </w:div>
      </w:divsChild>
    </w:div>
    <w:div w:id="565796228">
      <w:bodyDiv w:val="1"/>
      <w:marLeft w:val="0"/>
      <w:marRight w:val="0"/>
      <w:marTop w:val="0"/>
      <w:marBottom w:val="0"/>
      <w:divBdr>
        <w:top w:val="none" w:sz="0" w:space="0" w:color="auto"/>
        <w:left w:val="none" w:sz="0" w:space="0" w:color="auto"/>
        <w:bottom w:val="none" w:sz="0" w:space="0" w:color="auto"/>
        <w:right w:val="none" w:sz="0" w:space="0" w:color="auto"/>
      </w:divBdr>
    </w:div>
    <w:div w:id="653726782">
      <w:bodyDiv w:val="1"/>
      <w:marLeft w:val="0"/>
      <w:marRight w:val="0"/>
      <w:marTop w:val="0"/>
      <w:marBottom w:val="0"/>
      <w:divBdr>
        <w:top w:val="none" w:sz="0" w:space="0" w:color="auto"/>
        <w:left w:val="none" w:sz="0" w:space="0" w:color="auto"/>
        <w:bottom w:val="none" w:sz="0" w:space="0" w:color="auto"/>
        <w:right w:val="none" w:sz="0" w:space="0" w:color="auto"/>
      </w:divBdr>
      <w:divsChild>
        <w:div w:id="306128867">
          <w:marLeft w:val="0"/>
          <w:marRight w:val="0"/>
          <w:marTop w:val="0"/>
          <w:marBottom w:val="0"/>
          <w:divBdr>
            <w:top w:val="none" w:sz="0" w:space="0" w:color="auto"/>
            <w:left w:val="none" w:sz="0" w:space="0" w:color="auto"/>
            <w:bottom w:val="none" w:sz="0" w:space="0" w:color="auto"/>
            <w:right w:val="none" w:sz="0" w:space="0" w:color="auto"/>
          </w:divBdr>
        </w:div>
        <w:div w:id="979770801">
          <w:marLeft w:val="0"/>
          <w:marRight w:val="0"/>
          <w:marTop w:val="0"/>
          <w:marBottom w:val="0"/>
          <w:divBdr>
            <w:top w:val="none" w:sz="0" w:space="0" w:color="auto"/>
            <w:left w:val="none" w:sz="0" w:space="0" w:color="auto"/>
            <w:bottom w:val="none" w:sz="0" w:space="0" w:color="auto"/>
            <w:right w:val="none" w:sz="0" w:space="0" w:color="auto"/>
          </w:divBdr>
        </w:div>
      </w:divsChild>
    </w:div>
    <w:div w:id="704402810">
      <w:bodyDiv w:val="1"/>
      <w:marLeft w:val="0"/>
      <w:marRight w:val="0"/>
      <w:marTop w:val="0"/>
      <w:marBottom w:val="0"/>
      <w:divBdr>
        <w:top w:val="none" w:sz="0" w:space="0" w:color="auto"/>
        <w:left w:val="none" w:sz="0" w:space="0" w:color="auto"/>
        <w:bottom w:val="none" w:sz="0" w:space="0" w:color="auto"/>
        <w:right w:val="none" w:sz="0" w:space="0" w:color="auto"/>
      </w:divBdr>
    </w:div>
    <w:div w:id="999427488">
      <w:bodyDiv w:val="1"/>
      <w:marLeft w:val="0"/>
      <w:marRight w:val="0"/>
      <w:marTop w:val="0"/>
      <w:marBottom w:val="0"/>
      <w:divBdr>
        <w:top w:val="none" w:sz="0" w:space="0" w:color="auto"/>
        <w:left w:val="none" w:sz="0" w:space="0" w:color="auto"/>
        <w:bottom w:val="none" w:sz="0" w:space="0" w:color="auto"/>
        <w:right w:val="none" w:sz="0" w:space="0" w:color="auto"/>
      </w:divBdr>
    </w:div>
    <w:div w:id="1043948438">
      <w:bodyDiv w:val="1"/>
      <w:marLeft w:val="0"/>
      <w:marRight w:val="0"/>
      <w:marTop w:val="0"/>
      <w:marBottom w:val="0"/>
      <w:divBdr>
        <w:top w:val="none" w:sz="0" w:space="0" w:color="auto"/>
        <w:left w:val="none" w:sz="0" w:space="0" w:color="auto"/>
        <w:bottom w:val="none" w:sz="0" w:space="0" w:color="auto"/>
        <w:right w:val="none" w:sz="0" w:space="0" w:color="auto"/>
      </w:divBdr>
      <w:divsChild>
        <w:div w:id="581110412">
          <w:marLeft w:val="0"/>
          <w:marRight w:val="0"/>
          <w:marTop w:val="0"/>
          <w:marBottom w:val="0"/>
          <w:divBdr>
            <w:top w:val="none" w:sz="0" w:space="0" w:color="auto"/>
            <w:left w:val="none" w:sz="0" w:space="0" w:color="auto"/>
            <w:bottom w:val="none" w:sz="0" w:space="0" w:color="auto"/>
            <w:right w:val="none" w:sz="0" w:space="0" w:color="auto"/>
          </w:divBdr>
        </w:div>
        <w:div w:id="422652426">
          <w:marLeft w:val="0"/>
          <w:marRight w:val="0"/>
          <w:marTop w:val="0"/>
          <w:marBottom w:val="0"/>
          <w:divBdr>
            <w:top w:val="none" w:sz="0" w:space="0" w:color="auto"/>
            <w:left w:val="none" w:sz="0" w:space="0" w:color="auto"/>
            <w:bottom w:val="none" w:sz="0" w:space="0" w:color="auto"/>
            <w:right w:val="none" w:sz="0" w:space="0" w:color="auto"/>
          </w:divBdr>
        </w:div>
        <w:div w:id="41566304">
          <w:marLeft w:val="0"/>
          <w:marRight w:val="0"/>
          <w:marTop w:val="0"/>
          <w:marBottom w:val="0"/>
          <w:divBdr>
            <w:top w:val="none" w:sz="0" w:space="0" w:color="auto"/>
            <w:left w:val="none" w:sz="0" w:space="0" w:color="auto"/>
            <w:bottom w:val="none" w:sz="0" w:space="0" w:color="auto"/>
            <w:right w:val="none" w:sz="0" w:space="0" w:color="auto"/>
          </w:divBdr>
        </w:div>
      </w:divsChild>
    </w:div>
    <w:div w:id="1083143889">
      <w:bodyDiv w:val="1"/>
      <w:marLeft w:val="0"/>
      <w:marRight w:val="0"/>
      <w:marTop w:val="0"/>
      <w:marBottom w:val="0"/>
      <w:divBdr>
        <w:top w:val="none" w:sz="0" w:space="0" w:color="auto"/>
        <w:left w:val="none" w:sz="0" w:space="0" w:color="auto"/>
        <w:bottom w:val="none" w:sz="0" w:space="0" w:color="auto"/>
        <w:right w:val="none" w:sz="0" w:space="0" w:color="auto"/>
      </w:divBdr>
      <w:divsChild>
        <w:div w:id="1689326805">
          <w:marLeft w:val="0"/>
          <w:marRight w:val="0"/>
          <w:marTop w:val="0"/>
          <w:marBottom w:val="0"/>
          <w:divBdr>
            <w:top w:val="none" w:sz="0" w:space="0" w:color="auto"/>
            <w:left w:val="none" w:sz="0" w:space="0" w:color="auto"/>
            <w:bottom w:val="none" w:sz="0" w:space="0" w:color="auto"/>
            <w:right w:val="none" w:sz="0" w:space="0" w:color="auto"/>
          </w:divBdr>
        </w:div>
        <w:div w:id="738092945">
          <w:marLeft w:val="0"/>
          <w:marRight w:val="0"/>
          <w:marTop w:val="0"/>
          <w:marBottom w:val="0"/>
          <w:divBdr>
            <w:top w:val="none" w:sz="0" w:space="0" w:color="auto"/>
            <w:left w:val="none" w:sz="0" w:space="0" w:color="auto"/>
            <w:bottom w:val="none" w:sz="0" w:space="0" w:color="auto"/>
            <w:right w:val="none" w:sz="0" w:space="0" w:color="auto"/>
          </w:divBdr>
        </w:div>
      </w:divsChild>
    </w:div>
    <w:div w:id="1135873688">
      <w:bodyDiv w:val="1"/>
      <w:marLeft w:val="0"/>
      <w:marRight w:val="0"/>
      <w:marTop w:val="0"/>
      <w:marBottom w:val="0"/>
      <w:divBdr>
        <w:top w:val="none" w:sz="0" w:space="0" w:color="auto"/>
        <w:left w:val="none" w:sz="0" w:space="0" w:color="auto"/>
        <w:bottom w:val="none" w:sz="0" w:space="0" w:color="auto"/>
        <w:right w:val="none" w:sz="0" w:space="0" w:color="auto"/>
      </w:divBdr>
    </w:div>
    <w:div w:id="1268777141">
      <w:bodyDiv w:val="1"/>
      <w:marLeft w:val="0"/>
      <w:marRight w:val="0"/>
      <w:marTop w:val="0"/>
      <w:marBottom w:val="0"/>
      <w:divBdr>
        <w:top w:val="none" w:sz="0" w:space="0" w:color="auto"/>
        <w:left w:val="none" w:sz="0" w:space="0" w:color="auto"/>
        <w:bottom w:val="none" w:sz="0" w:space="0" w:color="auto"/>
        <w:right w:val="none" w:sz="0" w:space="0" w:color="auto"/>
      </w:divBdr>
    </w:div>
    <w:div w:id="2008051384">
      <w:bodyDiv w:val="1"/>
      <w:marLeft w:val="0"/>
      <w:marRight w:val="0"/>
      <w:marTop w:val="0"/>
      <w:marBottom w:val="0"/>
      <w:divBdr>
        <w:top w:val="none" w:sz="0" w:space="0" w:color="auto"/>
        <w:left w:val="none" w:sz="0" w:space="0" w:color="auto"/>
        <w:bottom w:val="none" w:sz="0" w:space="0" w:color="auto"/>
        <w:right w:val="none" w:sz="0" w:space="0" w:color="auto"/>
      </w:divBdr>
      <w:divsChild>
        <w:div w:id="24215023">
          <w:marLeft w:val="0"/>
          <w:marRight w:val="0"/>
          <w:marTop w:val="0"/>
          <w:marBottom w:val="0"/>
          <w:divBdr>
            <w:top w:val="none" w:sz="0" w:space="0" w:color="auto"/>
            <w:left w:val="none" w:sz="0" w:space="0" w:color="auto"/>
            <w:bottom w:val="none" w:sz="0" w:space="0" w:color="auto"/>
            <w:right w:val="none" w:sz="0" w:space="0" w:color="auto"/>
          </w:divBdr>
        </w:div>
        <w:div w:id="30768915">
          <w:marLeft w:val="0"/>
          <w:marRight w:val="0"/>
          <w:marTop w:val="0"/>
          <w:marBottom w:val="0"/>
          <w:divBdr>
            <w:top w:val="none" w:sz="0" w:space="0" w:color="auto"/>
            <w:left w:val="none" w:sz="0" w:space="0" w:color="auto"/>
            <w:bottom w:val="none" w:sz="0" w:space="0" w:color="auto"/>
            <w:right w:val="none" w:sz="0" w:space="0" w:color="auto"/>
          </w:divBdr>
        </w:div>
        <w:div w:id="135923264">
          <w:marLeft w:val="0"/>
          <w:marRight w:val="0"/>
          <w:marTop w:val="0"/>
          <w:marBottom w:val="0"/>
          <w:divBdr>
            <w:top w:val="none" w:sz="0" w:space="0" w:color="auto"/>
            <w:left w:val="none" w:sz="0" w:space="0" w:color="auto"/>
            <w:bottom w:val="none" w:sz="0" w:space="0" w:color="auto"/>
            <w:right w:val="none" w:sz="0" w:space="0" w:color="auto"/>
          </w:divBdr>
        </w:div>
        <w:div w:id="143662127">
          <w:marLeft w:val="0"/>
          <w:marRight w:val="0"/>
          <w:marTop w:val="0"/>
          <w:marBottom w:val="0"/>
          <w:divBdr>
            <w:top w:val="none" w:sz="0" w:space="0" w:color="auto"/>
            <w:left w:val="none" w:sz="0" w:space="0" w:color="auto"/>
            <w:bottom w:val="none" w:sz="0" w:space="0" w:color="auto"/>
            <w:right w:val="none" w:sz="0" w:space="0" w:color="auto"/>
          </w:divBdr>
        </w:div>
        <w:div w:id="147135645">
          <w:marLeft w:val="0"/>
          <w:marRight w:val="0"/>
          <w:marTop w:val="0"/>
          <w:marBottom w:val="0"/>
          <w:divBdr>
            <w:top w:val="none" w:sz="0" w:space="0" w:color="auto"/>
            <w:left w:val="none" w:sz="0" w:space="0" w:color="auto"/>
            <w:bottom w:val="none" w:sz="0" w:space="0" w:color="auto"/>
            <w:right w:val="none" w:sz="0" w:space="0" w:color="auto"/>
          </w:divBdr>
        </w:div>
        <w:div w:id="223107225">
          <w:marLeft w:val="0"/>
          <w:marRight w:val="0"/>
          <w:marTop w:val="0"/>
          <w:marBottom w:val="0"/>
          <w:divBdr>
            <w:top w:val="none" w:sz="0" w:space="0" w:color="auto"/>
            <w:left w:val="none" w:sz="0" w:space="0" w:color="auto"/>
            <w:bottom w:val="none" w:sz="0" w:space="0" w:color="auto"/>
            <w:right w:val="none" w:sz="0" w:space="0" w:color="auto"/>
          </w:divBdr>
        </w:div>
        <w:div w:id="223873320">
          <w:marLeft w:val="0"/>
          <w:marRight w:val="0"/>
          <w:marTop w:val="0"/>
          <w:marBottom w:val="0"/>
          <w:divBdr>
            <w:top w:val="none" w:sz="0" w:space="0" w:color="auto"/>
            <w:left w:val="none" w:sz="0" w:space="0" w:color="auto"/>
            <w:bottom w:val="none" w:sz="0" w:space="0" w:color="auto"/>
            <w:right w:val="none" w:sz="0" w:space="0" w:color="auto"/>
          </w:divBdr>
        </w:div>
        <w:div w:id="283659117">
          <w:marLeft w:val="0"/>
          <w:marRight w:val="0"/>
          <w:marTop w:val="0"/>
          <w:marBottom w:val="0"/>
          <w:divBdr>
            <w:top w:val="none" w:sz="0" w:space="0" w:color="auto"/>
            <w:left w:val="none" w:sz="0" w:space="0" w:color="auto"/>
            <w:bottom w:val="none" w:sz="0" w:space="0" w:color="auto"/>
            <w:right w:val="none" w:sz="0" w:space="0" w:color="auto"/>
          </w:divBdr>
        </w:div>
        <w:div w:id="402223569">
          <w:marLeft w:val="0"/>
          <w:marRight w:val="0"/>
          <w:marTop w:val="0"/>
          <w:marBottom w:val="0"/>
          <w:divBdr>
            <w:top w:val="none" w:sz="0" w:space="0" w:color="auto"/>
            <w:left w:val="none" w:sz="0" w:space="0" w:color="auto"/>
            <w:bottom w:val="none" w:sz="0" w:space="0" w:color="auto"/>
            <w:right w:val="none" w:sz="0" w:space="0" w:color="auto"/>
          </w:divBdr>
        </w:div>
        <w:div w:id="414933891">
          <w:marLeft w:val="0"/>
          <w:marRight w:val="0"/>
          <w:marTop w:val="0"/>
          <w:marBottom w:val="0"/>
          <w:divBdr>
            <w:top w:val="none" w:sz="0" w:space="0" w:color="auto"/>
            <w:left w:val="none" w:sz="0" w:space="0" w:color="auto"/>
            <w:bottom w:val="none" w:sz="0" w:space="0" w:color="auto"/>
            <w:right w:val="none" w:sz="0" w:space="0" w:color="auto"/>
          </w:divBdr>
        </w:div>
        <w:div w:id="425033041">
          <w:marLeft w:val="0"/>
          <w:marRight w:val="0"/>
          <w:marTop w:val="0"/>
          <w:marBottom w:val="0"/>
          <w:divBdr>
            <w:top w:val="none" w:sz="0" w:space="0" w:color="auto"/>
            <w:left w:val="none" w:sz="0" w:space="0" w:color="auto"/>
            <w:bottom w:val="none" w:sz="0" w:space="0" w:color="auto"/>
            <w:right w:val="none" w:sz="0" w:space="0" w:color="auto"/>
          </w:divBdr>
        </w:div>
        <w:div w:id="484668196">
          <w:marLeft w:val="0"/>
          <w:marRight w:val="0"/>
          <w:marTop w:val="0"/>
          <w:marBottom w:val="0"/>
          <w:divBdr>
            <w:top w:val="none" w:sz="0" w:space="0" w:color="auto"/>
            <w:left w:val="none" w:sz="0" w:space="0" w:color="auto"/>
            <w:bottom w:val="none" w:sz="0" w:space="0" w:color="auto"/>
            <w:right w:val="none" w:sz="0" w:space="0" w:color="auto"/>
          </w:divBdr>
        </w:div>
        <w:div w:id="506406115">
          <w:marLeft w:val="0"/>
          <w:marRight w:val="0"/>
          <w:marTop w:val="0"/>
          <w:marBottom w:val="0"/>
          <w:divBdr>
            <w:top w:val="none" w:sz="0" w:space="0" w:color="auto"/>
            <w:left w:val="none" w:sz="0" w:space="0" w:color="auto"/>
            <w:bottom w:val="none" w:sz="0" w:space="0" w:color="auto"/>
            <w:right w:val="none" w:sz="0" w:space="0" w:color="auto"/>
          </w:divBdr>
        </w:div>
        <w:div w:id="572392277">
          <w:marLeft w:val="0"/>
          <w:marRight w:val="0"/>
          <w:marTop w:val="0"/>
          <w:marBottom w:val="0"/>
          <w:divBdr>
            <w:top w:val="none" w:sz="0" w:space="0" w:color="auto"/>
            <w:left w:val="none" w:sz="0" w:space="0" w:color="auto"/>
            <w:bottom w:val="none" w:sz="0" w:space="0" w:color="auto"/>
            <w:right w:val="none" w:sz="0" w:space="0" w:color="auto"/>
          </w:divBdr>
        </w:div>
        <w:div w:id="600574271">
          <w:marLeft w:val="0"/>
          <w:marRight w:val="0"/>
          <w:marTop w:val="0"/>
          <w:marBottom w:val="0"/>
          <w:divBdr>
            <w:top w:val="none" w:sz="0" w:space="0" w:color="auto"/>
            <w:left w:val="none" w:sz="0" w:space="0" w:color="auto"/>
            <w:bottom w:val="none" w:sz="0" w:space="0" w:color="auto"/>
            <w:right w:val="none" w:sz="0" w:space="0" w:color="auto"/>
          </w:divBdr>
        </w:div>
        <w:div w:id="674067301">
          <w:marLeft w:val="0"/>
          <w:marRight w:val="0"/>
          <w:marTop w:val="0"/>
          <w:marBottom w:val="0"/>
          <w:divBdr>
            <w:top w:val="none" w:sz="0" w:space="0" w:color="auto"/>
            <w:left w:val="none" w:sz="0" w:space="0" w:color="auto"/>
            <w:bottom w:val="none" w:sz="0" w:space="0" w:color="auto"/>
            <w:right w:val="none" w:sz="0" w:space="0" w:color="auto"/>
          </w:divBdr>
        </w:div>
        <w:div w:id="722023995">
          <w:marLeft w:val="0"/>
          <w:marRight w:val="0"/>
          <w:marTop w:val="0"/>
          <w:marBottom w:val="0"/>
          <w:divBdr>
            <w:top w:val="none" w:sz="0" w:space="0" w:color="auto"/>
            <w:left w:val="none" w:sz="0" w:space="0" w:color="auto"/>
            <w:bottom w:val="none" w:sz="0" w:space="0" w:color="auto"/>
            <w:right w:val="none" w:sz="0" w:space="0" w:color="auto"/>
          </w:divBdr>
        </w:div>
        <w:div w:id="778529379">
          <w:marLeft w:val="0"/>
          <w:marRight w:val="0"/>
          <w:marTop w:val="0"/>
          <w:marBottom w:val="0"/>
          <w:divBdr>
            <w:top w:val="none" w:sz="0" w:space="0" w:color="auto"/>
            <w:left w:val="none" w:sz="0" w:space="0" w:color="auto"/>
            <w:bottom w:val="none" w:sz="0" w:space="0" w:color="auto"/>
            <w:right w:val="none" w:sz="0" w:space="0" w:color="auto"/>
          </w:divBdr>
        </w:div>
        <w:div w:id="810098266">
          <w:marLeft w:val="0"/>
          <w:marRight w:val="0"/>
          <w:marTop w:val="0"/>
          <w:marBottom w:val="0"/>
          <w:divBdr>
            <w:top w:val="none" w:sz="0" w:space="0" w:color="auto"/>
            <w:left w:val="none" w:sz="0" w:space="0" w:color="auto"/>
            <w:bottom w:val="none" w:sz="0" w:space="0" w:color="auto"/>
            <w:right w:val="none" w:sz="0" w:space="0" w:color="auto"/>
          </w:divBdr>
        </w:div>
        <w:div w:id="851719347">
          <w:marLeft w:val="0"/>
          <w:marRight w:val="0"/>
          <w:marTop w:val="0"/>
          <w:marBottom w:val="0"/>
          <w:divBdr>
            <w:top w:val="none" w:sz="0" w:space="0" w:color="auto"/>
            <w:left w:val="none" w:sz="0" w:space="0" w:color="auto"/>
            <w:bottom w:val="none" w:sz="0" w:space="0" w:color="auto"/>
            <w:right w:val="none" w:sz="0" w:space="0" w:color="auto"/>
          </w:divBdr>
        </w:div>
        <w:div w:id="903371006">
          <w:marLeft w:val="0"/>
          <w:marRight w:val="0"/>
          <w:marTop w:val="0"/>
          <w:marBottom w:val="0"/>
          <w:divBdr>
            <w:top w:val="none" w:sz="0" w:space="0" w:color="auto"/>
            <w:left w:val="none" w:sz="0" w:space="0" w:color="auto"/>
            <w:bottom w:val="none" w:sz="0" w:space="0" w:color="auto"/>
            <w:right w:val="none" w:sz="0" w:space="0" w:color="auto"/>
          </w:divBdr>
        </w:div>
        <w:div w:id="925768995">
          <w:marLeft w:val="0"/>
          <w:marRight w:val="0"/>
          <w:marTop w:val="0"/>
          <w:marBottom w:val="0"/>
          <w:divBdr>
            <w:top w:val="none" w:sz="0" w:space="0" w:color="auto"/>
            <w:left w:val="none" w:sz="0" w:space="0" w:color="auto"/>
            <w:bottom w:val="none" w:sz="0" w:space="0" w:color="auto"/>
            <w:right w:val="none" w:sz="0" w:space="0" w:color="auto"/>
          </w:divBdr>
        </w:div>
        <w:div w:id="958728850">
          <w:marLeft w:val="0"/>
          <w:marRight w:val="0"/>
          <w:marTop w:val="0"/>
          <w:marBottom w:val="0"/>
          <w:divBdr>
            <w:top w:val="none" w:sz="0" w:space="0" w:color="auto"/>
            <w:left w:val="none" w:sz="0" w:space="0" w:color="auto"/>
            <w:bottom w:val="none" w:sz="0" w:space="0" w:color="auto"/>
            <w:right w:val="none" w:sz="0" w:space="0" w:color="auto"/>
          </w:divBdr>
        </w:div>
        <w:div w:id="1001543645">
          <w:marLeft w:val="0"/>
          <w:marRight w:val="0"/>
          <w:marTop w:val="0"/>
          <w:marBottom w:val="0"/>
          <w:divBdr>
            <w:top w:val="none" w:sz="0" w:space="0" w:color="auto"/>
            <w:left w:val="none" w:sz="0" w:space="0" w:color="auto"/>
            <w:bottom w:val="none" w:sz="0" w:space="0" w:color="auto"/>
            <w:right w:val="none" w:sz="0" w:space="0" w:color="auto"/>
          </w:divBdr>
        </w:div>
        <w:div w:id="1005012510">
          <w:marLeft w:val="0"/>
          <w:marRight w:val="0"/>
          <w:marTop w:val="0"/>
          <w:marBottom w:val="0"/>
          <w:divBdr>
            <w:top w:val="none" w:sz="0" w:space="0" w:color="auto"/>
            <w:left w:val="none" w:sz="0" w:space="0" w:color="auto"/>
            <w:bottom w:val="none" w:sz="0" w:space="0" w:color="auto"/>
            <w:right w:val="none" w:sz="0" w:space="0" w:color="auto"/>
          </w:divBdr>
        </w:div>
        <w:div w:id="1024787418">
          <w:marLeft w:val="0"/>
          <w:marRight w:val="0"/>
          <w:marTop w:val="0"/>
          <w:marBottom w:val="0"/>
          <w:divBdr>
            <w:top w:val="none" w:sz="0" w:space="0" w:color="auto"/>
            <w:left w:val="none" w:sz="0" w:space="0" w:color="auto"/>
            <w:bottom w:val="none" w:sz="0" w:space="0" w:color="auto"/>
            <w:right w:val="none" w:sz="0" w:space="0" w:color="auto"/>
          </w:divBdr>
        </w:div>
        <w:div w:id="1029378748">
          <w:marLeft w:val="0"/>
          <w:marRight w:val="0"/>
          <w:marTop w:val="0"/>
          <w:marBottom w:val="0"/>
          <w:divBdr>
            <w:top w:val="none" w:sz="0" w:space="0" w:color="auto"/>
            <w:left w:val="none" w:sz="0" w:space="0" w:color="auto"/>
            <w:bottom w:val="none" w:sz="0" w:space="0" w:color="auto"/>
            <w:right w:val="none" w:sz="0" w:space="0" w:color="auto"/>
          </w:divBdr>
        </w:div>
        <w:div w:id="1053232011">
          <w:marLeft w:val="0"/>
          <w:marRight w:val="0"/>
          <w:marTop w:val="0"/>
          <w:marBottom w:val="0"/>
          <w:divBdr>
            <w:top w:val="none" w:sz="0" w:space="0" w:color="auto"/>
            <w:left w:val="none" w:sz="0" w:space="0" w:color="auto"/>
            <w:bottom w:val="none" w:sz="0" w:space="0" w:color="auto"/>
            <w:right w:val="none" w:sz="0" w:space="0" w:color="auto"/>
          </w:divBdr>
        </w:div>
        <w:div w:id="1086418318">
          <w:marLeft w:val="0"/>
          <w:marRight w:val="0"/>
          <w:marTop w:val="0"/>
          <w:marBottom w:val="0"/>
          <w:divBdr>
            <w:top w:val="none" w:sz="0" w:space="0" w:color="auto"/>
            <w:left w:val="none" w:sz="0" w:space="0" w:color="auto"/>
            <w:bottom w:val="none" w:sz="0" w:space="0" w:color="auto"/>
            <w:right w:val="none" w:sz="0" w:space="0" w:color="auto"/>
          </w:divBdr>
        </w:div>
        <w:div w:id="1113482500">
          <w:marLeft w:val="0"/>
          <w:marRight w:val="0"/>
          <w:marTop w:val="0"/>
          <w:marBottom w:val="0"/>
          <w:divBdr>
            <w:top w:val="none" w:sz="0" w:space="0" w:color="auto"/>
            <w:left w:val="none" w:sz="0" w:space="0" w:color="auto"/>
            <w:bottom w:val="none" w:sz="0" w:space="0" w:color="auto"/>
            <w:right w:val="none" w:sz="0" w:space="0" w:color="auto"/>
          </w:divBdr>
        </w:div>
        <w:div w:id="1144421281">
          <w:marLeft w:val="0"/>
          <w:marRight w:val="0"/>
          <w:marTop w:val="0"/>
          <w:marBottom w:val="0"/>
          <w:divBdr>
            <w:top w:val="none" w:sz="0" w:space="0" w:color="auto"/>
            <w:left w:val="none" w:sz="0" w:space="0" w:color="auto"/>
            <w:bottom w:val="none" w:sz="0" w:space="0" w:color="auto"/>
            <w:right w:val="none" w:sz="0" w:space="0" w:color="auto"/>
          </w:divBdr>
        </w:div>
        <w:div w:id="1203445994">
          <w:marLeft w:val="0"/>
          <w:marRight w:val="0"/>
          <w:marTop w:val="0"/>
          <w:marBottom w:val="0"/>
          <w:divBdr>
            <w:top w:val="none" w:sz="0" w:space="0" w:color="auto"/>
            <w:left w:val="none" w:sz="0" w:space="0" w:color="auto"/>
            <w:bottom w:val="none" w:sz="0" w:space="0" w:color="auto"/>
            <w:right w:val="none" w:sz="0" w:space="0" w:color="auto"/>
          </w:divBdr>
        </w:div>
        <w:div w:id="1265190915">
          <w:marLeft w:val="0"/>
          <w:marRight w:val="0"/>
          <w:marTop w:val="0"/>
          <w:marBottom w:val="0"/>
          <w:divBdr>
            <w:top w:val="none" w:sz="0" w:space="0" w:color="auto"/>
            <w:left w:val="none" w:sz="0" w:space="0" w:color="auto"/>
            <w:bottom w:val="none" w:sz="0" w:space="0" w:color="auto"/>
            <w:right w:val="none" w:sz="0" w:space="0" w:color="auto"/>
          </w:divBdr>
        </w:div>
        <w:div w:id="1317995096">
          <w:marLeft w:val="0"/>
          <w:marRight w:val="0"/>
          <w:marTop w:val="0"/>
          <w:marBottom w:val="0"/>
          <w:divBdr>
            <w:top w:val="none" w:sz="0" w:space="0" w:color="auto"/>
            <w:left w:val="none" w:sz="0" w:space="0" w:color="auto"/>
            <w:bottom w:val="none" w:sz="0" w:space="0" w:color="auto"/>
            <w:right w:val="none" w:sz="0" w:space="0" w:color="auto"/>
          </w:divBdr>
        </w:div>
        <w:div w:id="1338342500">
          <w:marLeft w:val="0"/>
          <w:marRight w:val="0"/>
          <w:marTop w:val="0"/>
          <w:marBottom w:val="0"/>
          <w:divBdr>
            <w:top w:val="none" w:sz="0" w:space="0" w:color="auto"/>
            <w:left w:val="none" w:sz="0" w:space="0" w:color="auto"/>
            <w:bottom w:val="none" w:sz="0" w:space="0" w:color="auto"/>
            <w:right w:val="none" w:sz="0" w:space="0" w:color="auto"/>
          </w:divBdr>
        </w:div>
        <w:div w:id="1379474919">
          <w:marLeft w:val="0"/>
          <w:marRight w:val="0"/>
          <w:marTop w:val="0"/>
          <w:marBottom w:val="0"/>
          <w:divBdr>
            <w:top w:val="none" w:sz="0" w:space="0" w:color="auto"/>
            <w:left w:val="none" w:sz="0" w:space="0" w:color="auto"/>
            <w:bottom w:val="none" w:sz="0" w:space="0" w:color="auto"/>
            <w:right w:val="none" w:sz="0" w:space="0" w:color="auto"/>
          </w:divBdr>
        </w:div>
        <w:div w:id="1402869596">
          <w:marLeft w:val="0"/>
          <w:marRight w:val="0"/>
          <w:marTop w:val="0"/>
          <w:marBottom w:val="0"/>
          <w:divBdr>
            <w:top w:val="none" w:sz="0" w:space="0" w:color="auto"/>
            <w:left w:val="none" w:sz="0" w:space="0" w:color="auto"/>
            <w:bottom w:val="none" w:sz="0" w:space="0" w:color="auto"/>
            <w:right w:val="none" w:sz="0" w:space="0" w:color="auto"/>
          </w:divBdr>
        </w:div>
        <w:div w:id="1452893291">
          <w:marLeft w:val="0"/>
          <w:marRight w:val="0"/>
          <w:marTop w:val="0"/>
          <w:marBottom w:val="0"/>
          <w:divBdr>
            <w:top w:val="none" w:sz="0" w:space="0" w:color="auto"/>
            <w:left w:val="none" w:sz="0" w:space="0" w:color="auto"/>
            <w:bottom w:val="none" w:sz="0" w:space="0" w:color="auto"/>
            <w:right w:val="none" w:sz="0" w:space="0" w:color="auto"/>
          </w:divBdr>
        </w:div>
        <w:div w:id="1465470050">
          <w:marLeft w:val="0"/>
          <w:marRight w:val="0"/>
          <w:marTop w:val="0"/>
          <w:marBottom w:val="0"/>
          <w:divBdr>
            <w:top w:val="none" w:sz="0" w:space="0" w:color="auto"/>
            <w:left w:val="none" w:sz="0" w:space="0" w:color="auto"/>
            <w:bottom w:val="none" w:sz="0" w:space="0" w:color="auto"/>
            <w:right w:val="none" w:sz="0" w:space="0" w:color="auto"/>
          </w:divBdr>
        </w:div>
        <w:div w:id="1523780903">
          <w:marLeft w:val="0"/>
          <w:marRight w:val="0"/>
          <w:marTop w:val="0"/>
          <w:marBottom w:val="0"/>
          <w:divBdr>
            <w:top w:val="none" w:sz="0" w:space="0" w:color="auto"/>
            <w:left w:val="none" w:sz="0" w:space="0" w:color="auto"/>
            <w:bottom w:val="none" w:sz="0" w:space="0" w:color="auto"/>
            <w:right w:val="none" w:sz="0" w:space="0" w:color="auto"/>
          </w:divBdr>
        </w:div>
        <w:div w:id="1565526299">
          <w:marLeft w:val="0"/>
          <w:marRight w:val="0"/>
          <w:marTop w:val="0"/>
          <w:marBottom w:val="0"/>
          <w:divBdr>
            <w:top w:val="none" w:sz="0" w:space="0" w:color="auto"/>
            <w:left w:val="none" w:sz="0" w:space="0" w:color="auto"/>
            <w:bottom w:val="none" w:sz="0" w:space="0" w:color="auto"/>
            <w:right w:val="none" w:sz="0" w:space="0" w:color="auto"/>
          </w:divBdr>
        </w:div>
        <w:div w:id="1700617451">
          <w:marLeft w:val="0"/>
          <w:marRight w:val="0"/>
          <w:marTop w:val="0"/>
          <w:marBottom w:val="0"/>
          <w:divBdr>
            <w:top w:val="none" w:sz="0" w:space="0" w:color="auto"/>
            <w:left w:val="none" w:sz="0" w:space="0" w:color="auto"/>
            <w:bottom w:val="none" w:sz="0" w:space="0" w:color="auto"/>
            <w:right w:val="none" w:sz="0" w:space="0" w:color="auto"/>
          </w:divBdr>
        </w:div>
        <w:div w:id="1705672544">
          <w:marLeft w:val="0"/>
          <w:marRight w:val="0"/>
          <w:marTop w:val="0"/>
          <w:marBottom w:val="0"/>
          <w:divBdr>
            <w:top w:val="none" w:sz="0" w:space="0" w:color="auto"/>
            <w:left w:val="none" w:sz="0" w:space="0" w:color="auto"/>
            <w:bottom w:val="none" w:sz="0" w:space="0" w:color="auto"/>
            <w:right w:val="none" w:sz="0" w:space="0" w:color="auto"/>
          </w:divBdr>
        </w:div>
        <w:div w:id="1722169580">
          <w:marLeft w:val="0"/>
          <w:marRight w:val="0"/>
          <w:marTop w:val="0"/>
          <w:marBottom w:val="0"/>
          <w:divBdr>
            <w:top w:val="none" w:sz="0" w:space="0" w:color="auto"/>
            <w:left w:val="none" w:sz="0" w:space="0" w:color="auto"/>
            <w:bottom w:val="none" w:sz="0" w:space="0" w:color="auto"/>
            <w:right w:val="none" w:sz="0" w:space="0" w:color="auto"/>
          </w:divBdr>
        </w:div>
        <w:div w:id="1726874227">
          <w:marLeft w:val="0"/>
          <w:marRight w:val="0"/>
          <w:marTop w:val="0"/>
          <w:marBottom w:val="0"/>
          <w:divBdr>
            <w:top w:val="none" w:sz="0" w:space="0" w:color="auto"/>
            <w:left w:val="none" w:sz="0" w:space="0" w:color="auto"/>
            <w:bottom w:val="none" w:sz="0" w:space="0" w:color="auto"/>
            <w:right w:val="none" w:sz="0" w:space="0" w:color="auto"/>
          </w:divBdr>
        </w:div>
        <w:div w:id="1740905849">
          <w:marLeft w:val="0"/>
          <w:marRight w:val="0"/>
          <w:marTop w:val="0"/>
          <w:marBottom w:val="0"/>
          <w:divBdr>
            <w:top w:val="none" w:sz="0" w:space="0" w:color="auto"/>
            <w:left w:val="none" w:sz="0" w:space="0" w:color="auto"/>
            <w:bottom w:val="none" w:sz="0" w:space="0" w:color="auto"/>
            <w:right w:val="none" w:sz="0" w:space="0" w:color="auto"/>
          </w:divBdr>
        </w:div>
        <w:div w:id="1753429041">
          <w:marLeft w:val="0"/>
          <w:marRight w:val="0"/>
          <w:marTop w:val="0"/>
          <w:marBottom w:val="0"/>
          <w:divBdr>
            <w:top w:val="none" w:sz="0" w:space="0" w:color="auto"/>
            <w:left w:val="none" w:sz="0" w:space="0" w:color="auto"/>
            <w:bottom w:val="none" w:sz="0" w:space="0" w:color="auto"/>
            <w:right w:val="none" w:sz="0" w:space="0" w:color="auto"/>
          </w:divBdr>
        </w:div>
        <w:div w:id="1805921980">
          <w:marLeft w:val="0"/>
          <w:marRight w:val="0"/>
          <w:marTop w:val="0"/>
          <w:marBottom w:val="0"/>
          <w:divBdr>
            <w:top w:val="none" w:sz="0" w:space="0" w:color="auto"/>
            <w:left w:val="none" w:sz="0" w:space="0" w:color="auto"/>
            <w:bottom w:val="none" w:sz="0" w:space="0" w:color="auto"/>
            <w:right w:val="none" w:sz="0" w:space="0" w:color="auto"/>
          </w:divBdr>
        </w:div>
        <w:div w:id="1811088807">
          <w:marLeft w:val="0"/>
          <w:marRight w:val="0"/>
          <w:marTop w:val="0"/>
          <w:marBottom w:val="0"/>
          <w:divBdr>
            <w:top w:val="none" w:sz="0" w:space="0" w:color="auto"/>
            <w:left w:val="none" w:sz="0" w:space="0" w:color="auto"/>
            <w:bottom w:val="none" w:sz="0" w:space="0" w:color="auto"/>
            <w:right w:val="none" w:sz="0" w:space="0" w:color="auto"/>
          </w:divBdr>
        </w:div>
        <w:div w:id="1832521492">
          <w:marLeft w:val="0"/>
          <w:marRight w:val="0"/>
          <w:marTop w:val="0"/>
          <w:marBottom w:val="0"/>
          <w:divBdr>
            <w:top w:val="none" w:sz="0" w:space="0" w:color="auto"/>
            <w:left w:val="none" w:sz="0" w:space="0" w:color="auto"/>
            <w:bottom w:val="none" w:sz="0" w:space="0" w:color="auto"/>
            <w:right w:val="none" w:sz="0" w:space="0" w:color="auto"/>
          </w:divBdr>
        </w:div>
        <w:div w:id="1855876715">
          <w:marLeft w:val="0"/>
          <w:marRight w:val="0"/>
          <w:marTop w:val="0"/>
          <w:marBottom w:val="0"/>
          <w:divBdr>
            <w:top w:val="none" w:sz="0" w:space="0" w:color="auto"/>
            <w:left w:val="none" w:sz="0" w:space="0" w:color="auto"/>
            <w:bottom w:val="none" w:sz="0" w:space="0" w:color="auto"/>
            <w:right w:val="none" w:sz="0" w:space="0" w:color="auto"/>
          </w:divBdr>
        </w:div>
        <w:div w:id="1910505819">
          <w:marLeft w:val="0"/>
          <w:marRight w:val="0"/>
          <w:marTop w:val="0"/>
          <w:marBottom w:val="0"/>
          <w:divBdr>
            <w:top w:val="none" w:sz="0" w:space="0" w:color="auto"/>
            <w:left w:val="none" w:sz="0" w:space="0" w:color="auto"/>
            <w:bottom w:val="none" w:sz="0" w:space="0" w:color="auto"/>
            <w:right w:val="none" w:sz="0" w:space="0" w:color="auto"/>
          </w:divBdr>
        </w:div>
        <w:div w:id="1936091537">
          <w:marLeft w:val="0"/>
          <w:marRight w:val="0"/>
          <w:marTop w:val="0"/>
          <w:marBottom w:val="0"/>
          <w:divBdr>
            <w:top w:val="none" w:sz="0" w:space="0" w:color="auto"/>
            <w:left w:val="none" w:sz="0" w:space="0" w:color="auto"/>
            <w:bottom w:val="none" w:sz="0" w:space="0" w:color="auto"/>
            <w:right w:val="none" w:sz="0" w:space="0" w:color="auto"/>
          </w:divBdr>
        </w:div>
        <w:div w:id="1950745233">
          <w:marLeft w:val="0"/>
          <w:marRight w:val="0"/>
          <w:marTop w:val="0"/>
          <w:marBottom w:val="0"/>
          <w:divBdr>
            <w:top w:val="none" w:sz="0" w:space="0" w:color="auto"/>
            <w:left w:val="none" w:sz="0" w:space="0" w:color="auto"/>
            <w:bottom w:val="none" w:sz="0" w:space="0" w:color="auto"/>
            <w:right w:val="none" w:sz="0" w:space="0" w:color="auto"/>
          </w:divBdr>
        </w:div>
        <w:div w:id="2088260560">
          <w:marLeft w:val="0"/>
          <w:marRight w:val="0"/>
          <w:marTop w:val="0"/>
          <w:marBottom w:val="0"/>
          <w:divBdr>
            <w:top w:val="none" w:sz="0" w:space="0" w:color="auto"/>
            <w:left w:val="none" w:sz="0" w:space="0" w:color="auto"/>
            <w:bottom w:val="none" w:sz="0" w:space="0" w:color="auto"/>
            <w:right w:val="none" w:sz="0" w:space="0" w:color="auto"/>
          </w:divBdr>
        </w:div>
        <w:div w:id="2089569453">
          <w:marLeft w:val="0"/>
          <w:marRight w:val="0"/>
          <w:marTop w:val="0"/>
          <w:marBottom w:val="0"/>
          <w:divBdr>
            <w:top w:val="none" w:sz="0" w:space="0" w:color="auto"/>
            <w:left w:val="none" w:sz="0" w:space="0" w:color="auto"/>
            <w:bottom w:val="none" w:sz="0" w:space="0" w:color="auto"/>
            <w:right w:val="none" w:sz="0" w:space="0" w:color="auto"/>
          </w:divBdr>
        </w:div>
        <w:div w:id="2122216620">
          <w:marLeft w:val="0"/>
          <w:marRight w:val="0"/>
          <w:marTop w:val="0"/>
          <w:marBottom w:val="0"/>
          <w:divBdr>
            <w:top w:val="none" w:sz="0" w:space="0" w:color="auto"/>
            <w:left w:val="none" w:sz="0" w:space="0" w:color="auto"/>
            <w:bottom w:val="none" w:sz="0" w:space="0" w:color="auto"/>
            <w:right w:val="none" w:sz="0" w:space="0" w:color="auto"/>
          </w:divBdr>
        </w:div>
      </w:divsChild>
    </w:div>
    <w:div w:id="2091654724">
      <w:bodyDiv w:val="1"/>
      <w:marLeft w:val="0"/>
      <w:marRight w:val="0"/>
      <w:marTop w:val="0"/>
      <w:marBottom w:val="0"/>
      <w:divBdr>
        <w:top w:val="none" w:sz="0" w:space="0" w:color="auto"/>
        <w:left w:val="none" w:sz="0" w:space="0" w:color="auto"/>
        <w:bottom w:val="none" w:sz="0" w:space="0" w:color="auto"/>
        <w:right w:val="none" w:sz="0" w:space="0" w:color="auto"/>
      </w:divBdr>
      <w:divsChild>
        <w:div w:id="1742484134">
          <w:marLeft w:val="0"/>
          <w:marRight w:val="0"/>
          <w:marTop w:val="0"/>
          <w:marBottom w:val="0"/>
          <w:divBdr>
            <w:top w:val="none" w:sz="0" w:space="0" w:color="auto"/>
            <w:left w:val="none" w:sz="0" w:space="0" w:color="auto"/>
            <w:bottom w:val="none" w:sz="0" w:space="0" w:color="auto"/>
            <w:right w:val="none" w:sz="0" w:space="0" w:color="auto"/>
          </w:divBdr>
        </w:div>
        <w:div w:id="2064138788">
          <w:marLeft w:val="0"/>
          <w:marRight w:val="0"/>
          <w:marTop w:val="0"/>
          <w:marBottom w:val="0"/>
          <w:divBdr>
            <w:top w:val="none" w:sz="0" w:space="0" w:color="auto"/>
            <w:left w:val="none" w:sz="0" w:space="0" w:color="auto"/>
            <w:bottom w:val="none" w:sz="0" w:space="0" w:color="auto"/>
            <w:right w:val="none" w:sz="0" w:space="0" w:color="auto"/>
          </w:divBdr>
        </w:div>
        <w:div w:id="21350586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parepensinschools.uk" TargetMode="External"/><Relationship Id="rId18" Type="http://schemas.openxmlformats.org/officeDocument/2006/relationships/diagramQuickStyle" Target="diagrams/quickStyle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bsaci.org/professional-resources/resources/paediatric-allergy-action-plans/" TargetMode="External"/><Relationship Id="rId17" Type="http://schemas.openxmlformats.org/officeDocument/2006/relationships/diagramLayout" Target="diagrams/layout1.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jpeg"/><Relationship Id="rId24" Type="http://schemas.openxmlformats.org/officeDocument/2006/relationships/hyperlink" Target="http://www.sparepensinschools.uk/" TargetMode="External"/><Relationship Id="rId5" Type="http://schemas.openxmlformats.org/officeDocument/2006/relationships/numbering" Target="numbering.xml"/><Relationship Id="rId15" Type="http://schemas.openxmlformats.org/officeDocument/2006/relationships/hyperlink" Target="https://www.bsaci.org/professional-resources/resources/paediatric-allergy-action-plans/" TargetMode="External"/><Relationship Id="rId23" Type="http://schemas.openxmlformats.org/officeDocument/2006/relationships/hyperlink" Target="https://www.gov.uk/government/publications/using-emergency-adrenaline-auto-injectors-in-schools" TargetMode="External"/><Relationship Id="rId10" Type="http://schemas.openxmlformats.org/officeDocument/2006/relationships/endnotes" Target="endnotes.xml"/><Relationship Id="rId19" Type="http://schemas.openxmlformats.org/officeDocument/2006/relationships/diagramColors" Target="diagrams/colors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IU50-GZwtE0" TargetMode="External"/><Relationship Id="rId22"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eith%20-%20Eden%20Account\Documents\Custom%20Office%20Templates\Trust%20policy%20template.dotx" TargetMode="Externa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66ED943-81F8-4309-9A35-0ABA351499FE}" type="doc">
      <dgm:prSet loTypeId="urn:microsoft.com/office/officeart/2005/8/layout/hList1" loCatId="list" qsTypeId="urn:microsoft.com/office/officeart/2005/8/quickstyle/simple1" qsCatId="simple" csTypeId="urn:microsoft.com/office/officeart/2005/8/colors/accent1_2" csCatId="accent1" phldr="1"/>
      <dgm:spPr/>
      <dgm:t>
        <a:bodyPr/>
        <a:lstStyle/>
        <a:p>
          <a:endParaRPr lang="en-GB"/>
        </a:p>
      </dgm:t>
    </dgm:pt>
    <dgm:pt modelId="{7ED9BE26-9D77-4F6A-8B55-292D8C9BEDAE}">
      <dgm:prSet phldrT="[Text]"/>
      <dgm:spPr>
        <a:solidFill>
          <a:schemeClr val="accent1">
            <a:lumMod val="20000"/>
            <a:lumOff val="80000"/>
          </a:schemeClr>
        </a:solidFill>
      </dgm:spPr>
      <dgm:t>
        <a:bodyPr/>
        <a:lstStyle/>
        <a:p>
          <a:r>
            <a:rPr lang="en-GB" b="1">
              <a:solidFill>
                <a:srgbClr val="FF0000"/>
              </a:solidFill>
              <a:latin typeface="Arial" panose="020B0604020202020204" pitchFamily="34" charset="0"/>
              <a:cs typeface="Arial" panose="020B0604020202020204" pitchFamily="34" charset="0"/>
            </a:rPr>
            <a:t>A</a:t>
          </a:r>
          <a:r>
            <a:rPr lang="en-GB" b="1">
              <a:solidFill>
                <a:schemeClr val="tx1"/>
              </a:solidFill>
              <a:latin typeface="Arial" panose="020B0604020202020204" pitchFamily="34" charset="0"/>
              <a:cs typeface="Arial" panose="020B0604020202020204" pitchFamily="34" charset="0"/>
            </a:rPr>
            <a:t>irway</a:t>
          </a:r>
        </a:p>
      </dgm:t>
    </dgm:pt>
    <dgm:pt modelId="{EF42D52A-9903-4F23-8817-CD690398E743}" type="parTrans" cxnId="{8B02C56C-E0BB-4CF7-8446-48D4A274CC10}">
      <dgm:prSet/>
      <dgm:spPr/>
      <dgm:t>
        <a:bodyPr/>
        <a:lstStyle/>
        <a:p>
          <a:endParaRPr lang="en-GB"/>
        </a:p>
      </dgm:t>
    </dgm:pt>
    <dgm:pt modelId="{79A83854-D5B0-43F1-A012-14F6E899C13B}" type="sibTrans" cxnId="{8B02C56C-E0BB-4CF7-8446-48D4A274CC10}">
      <dgm:prSet/>
      <dgm:spPr/>
      <dgm:t>
        <a:bodyPr/>
        <a:lstStyle/>
        <a:p>
          <a:endParaRPr lang="en-GB"/>
        </a:p>
      </dgm:t>
    </dgm:pt>
    <dgm:pt modelId="{3E28F94F-76C6-4F98-BD3E-298BA1D3E595}">
      <dgm:prSet phldrT="[Text]" custT="1"/>
      <dgm:spPr>
        <a:noFill/>
        <a:ln>
          <a:solidFill>
            <a:srgbClr val="0070C0">
              <a:alpha val="90000"/>
            </a:srgbClr>
          </a:solidFill>
        </a:ln>
      </dgm:spPr>
      <dgm:t>
        <a:bodyPr/>
        <a:lstStyle/>
        <a:p>
          <a:r>
            <a:rPr lang="en-GB" sz="1700">
              <a:latin typeface="Arial" panose="020B0604020202020204" pitchFamily="34" charset="0"/>
              <a:cs typeface="Arial" panose="020B0604020202020204" pitchFamily="34" charset="0"/>
            </a:rPr>
            <a:t>Persistent cough</a:t>
          </a:r>
        </a:p>
      </dgm:t>
    </dgm:pt>
    <dgm:pt modelId="{0FFB4A06-8842-43A6-86A1-096C38E50DE8}" type="parTrans" cxnId="{8869D9BE-5947-41FD-9904-73CB35572AB7}">
      <dgm:prSet/>
      <dgm:spPr/>
      <dgm:t>
        <a:bodyPr/>
        <a:lstStyle/>
        <a:p>
          <a:endParaRPr lang="en-GB"/>
        </a:p>
      </dgm:t>
    </dgm:pt>
    <dgm:pt modelId="{026A1C2D-8E8C-4EC4-BF2A-2567E99725EB}" type="sibTrans" cxnId="{8869D9BE-5947-41FD-9904-73CB35572AB7}">
      <dgm:prSet/>
      <dgm:spPr/>
      <dgm:t>
        <a:bodyPr/>
        <a:lstStyle/>
        <a:p>
          <a:endParaRPr lang="en-GB"/>
        </a:p>
      </dgm:t>
    </dgm:pt>
    <dgm:pt modelId="{6550819A-7F83-401F-8441-AD77A2F69F78}">
      <dgm:prSet phldrT="[Text]" custT="1"/>
      <dgm:spPr>
        <a:noFill/>
        <a:ln>
          <a:solidFill>
            <a:srgbClr val="0070C0">
              <a:alpha val="90000"/>
            </a:srgbClr>
          </a:solidFill>
        </a:ln>
      </dgm:spPr>
      <dgm:t>
        <a:bodyPr/>
        <a:lstStyle/>
        <a:p>
          <a:r>
            <a:rPr lang="en-GB" sz="1700">
              <a:latin typeface="Arial" panose="020B0604020202020204" pitchFamily="34" charset="0"/>
              <a:cs typeface="Arial" panose="020B0604020202020204" pitchFamily="34" charset="0"/>
            </a:rPr>
            <a:t>Hoarse voice</a:t>
          </a:r>
        </a:p>
      </dgm:t>
    </dgm:pt>
    <dgm:pt modelId="{14A8D7F2-503A-4A1B-AAB3-443564791B94}" type="parTrans" cxnId="{2B791C1A-448A-4839-B903-791711E76F9D}">
      <dgm:prSet/>
      <dgm:spPr/>
      <dgm:t>
        <a:bodyPr/>
        <a:lstStyle/>
        <a:p>
          <a:endParaRPr lang="en-GB"/>
        </a:p>
      </dgm:t>
    </dgm:pt>
    <dgm:pt modelId="{B1E8A5FF-FBC9-4294-A5CB-708065E73E9E}" type="sibTrans" cxnId="{2B791C1A-448A-4839-B903-791711E76F9D}">
      <dgm:prSet/>
      <dgm:spPr/>
      <dgm:t>
        <a:bodyPr/>
        <a:lstStyle/>
        <a:p>
          <a:endParaRPr lang="en-GB"/>
        </a:p>
      </dgm:t>
    </dgm:pt>
    <dgm:pt modelId="{474C9159-CBEF-432C-9D20-93A2DC0AD98D}">
      <dgm:prSet phldrT="[Text]"/>
      <dgm:spPr>
        <a:solidFill>
          <a:schemeClr val="accent1">
            <a:lumMod val="20000"/>
            <a:lumOff val="80000"/>
          </a:schemeClr>
        </a:solidFill>
      </dgm:spPr>
      <dgm:t>
        <a:bodyPr/>
        <a:lstStyle/>
        <a:p>
          <a:r>
            <a:rPr lang="en-GB" b="1">
              <a:solidFill>
                <a:srgbClr val="FF0000"/>
              </a:solidFill>
              <a:latin typeface="Arial" panose="020B0604020202020204" pitchFamily="34" charset="0"/>
              <a:cs typeface="Arial" panose="020B0604020202020204" pitchFamily="34" charset="0"/>
            </a:rPr>
            <a:t>B</a:t>
          </a:r>
          <a:r>
            <a:rPr lang="en-GB" b="1">
              <a:solidFill>
                <a:schemeClr val="tx1"/>
              </a:solidFill>
              <a:latin typeface="Arial" panose="020B0604020202020204" pitchFamily="34" charset="0"/>
              <a:cs typeface="Arial" panose="020B0604020202020204" pitchFamily="34" charset="0"/>
            </a:rPr>
            <a:t>reathing</a:t>
          </a:r>
        </a:p>
      </dgm:t>
    </dgm:pt>
    <dgm:pt modelId="{FFBB73D8-6536-42DE-A2F0-6B401D1B4A1F}" type="parTrans" cxnId="{45419325-2809-4D9F-8D9E-7B698A8C1E19}">
      <dgm:prSet/>
      <dgm:spPr/>
      <dgm:t>
        <a:bodyPr/>
        <a:lstStyle/>
        <a:p>
          <a:endParaRPr lang="en-GB"/>
        </a:p>
      </dgm:t>
    </dgm:pt>
    <dgm:pt modelId="{95E517BE-629C-4814-A9ED-19D342E12A1D}" type="sibTrans" cxnId="{45419325-2809-4D9F-8D9E-7B698A8C1E19}">
      <dgm:prSet/>
      <dgm:spPr/>
      <dgm:t>
        <a:bodyPr/>
        <a:lstStyle/>
        <a:p>
          <a:endParaRPr lang="en-GB"/>
        </a:p>
      </dgm:t>
    </dgm:pt>
    <dgm:pt modelId="{F90BC06E-FFF1-4A21-8257-8D96E2ECB656}">
      <dgm:prSet phldrT="[Text]"/>
      <dgm:spPr>
        <a:noFill/>
        <a:ln>
          <a:solidFill>
            <a:srgbClr val="0070C0">
              <a:alpha val="90000"/>
            </a:srgbClr>
          </a:solidFill>
        </a:ln>
      </dgm:spPr>
      <dgm:t>
        <a:bodyPr/>
        <a:lstStyle/>
        <a:p>
          <a:r>
            <a:rPr lang="en-GB">
              <a:latin typeface="Arial" panose="020B0604020202020204" pitchFamily="34" charset="0"/>
              <a:cs typeface="Arial" panose="020B0604020202020204" pitchFamily="34" charset="0"/>
            </a:rPr>
            <a:t>Difficulty or noisy breathing</a:t>
          </a:r>
        </a:p>
      </dgm:t>
    </dgm:pt>
    <dgm:pt modelId="{B934FCBB-BEE3-4C9B-814D-42A72C50928D}" type="parTrans" cxnId="{3ED92006-5D3C-49D0-812A-15ED6E24FDF3}">
      <dgm:prSet/>
      <dgm:spPr/>
      <dgm:t>
        <a:bodyPr/>
        <a:lstStyle/>
        <a:p>
          <a:endParaRPr lang="en-GB"/>
        </a:p>
      </dgm:t>
    </dgm:pt>
    <dgm:pt modelId="{EEA7DE6F-4776-414B-A3AD-8C323E417633}" type="sibTrans" cxnId="{3ED92006-5D3C-49D0-812A-15ED6E24FDF3}">
      <dgm:prSet/>
      <dgm:spPr/>
      <dgm:t>
        <a:bodyPr/>
        <a:lstStyle/>
        <a:p>
          <a:endParaRPr lang="en-GB"/>
        </a:p>
      </dgm:t>
    </dgm:pt>
    <dgm:pt modelId="{233986EF-4A63-4196-8F12-A9532A3D7911}">
      <dgm:prSet phldrT="[Text]"/>
      <dgm:spPr>
        <a:noFill/>
        <a:ln>
          <a:solidFill>
            <a:srgbClr val="0070C0">
              <a:alpha val="90000"/>
            </a:srgbClr>
          </a:solidFill>
        </a:ln>
      </dgm:spPr>
      <dgm:t>
        <a:bodyPr/>
        <a:lstStyle/>
        <a:p>
          <a:r>
            <a:rPr lang="en-GB">
              <a:latin typeface="Arial" panose="020B0604020202020204" pitchFamily="34" charset="0"/>
              <a:cs typeface="Arial" panose="020B0604020202020204" pitchFamily="34" charset="0"/>
            </a:rPr>
            <a:t>Wheeze or persistent cough</a:t>
          </a:r>
        </a:p>
      </dgm:t>
    </dgm:pt>
    <dgm:pt modelId="{6CED1908-3AEC-452A-9D20-2245B92BD432}" type="parTrans" cxnId="{786F5BD9-7D66-441E-8656-2F43511E36E2}">
      <dgm:prSet/>
      <dgm:spPr/>
      <dgm:t>
        <a:bodyPr/>
        <a:lstStyle/>
        <a:p>
          <a:endParaRPr lang="en-GB"/>
        </a:p>
      </dgm:t>
    </dgm:pt>
    <dgm:pt modelId="{55F8EB76-70C1-4872-BF75-0B32FDE16D6F}" type="sibTrans" cxnId="{786F5BD9-7D66-441E-8656-2F43511E36E2}">
      <dgm:prSet/>
      <dgm:spPr/>
      <dgm:t>
        <a:bodyPr/>
        <a:lstStyle/>
        <a:p>
          <a:endParaRPr lang="en-GB"/>
        </a:p>
      </dgm:t>
    </dgm:pt>
    <dgm:pt modelId="{D0ADB7D6-8D12-450A-8021-0FF7F863116B}">
      <dgm:prSet phldrT="[Text]"/>
      <dgm:spPr>
        <a:solidFill>
          <a:schemeClr val="accent1">
            <a:lumMod val="20000"/>
            <a:lumOff val="80000"/>
          </a:schemeClr>
        </a:solidFill>
      </dgm:spPr>
      <dgm:t>
        <a:bodyPr/>
        <a:lstStyle/>
        <a:p>
          <a:r>
            <a:rPr lang="en-GB" b="1">
              <a:solidFill>
                <a:srgbClr val="FF0000"/>
              </a:solidFill>
              <a:latin typeface="Arial" panose="020B0604020202020204" pitchFamily="34" charset="0"/>
              <a:cs typeface="Arial" panose="020B0604020202020204" pitchFamily="34" charset="0"/>
            </a:rPr>
            <a:t>C</a:t>
          </a:r>
          <a:r>
            <a:rPr lang="en-GB" b="1">
              <a:solidFill>
                <a:schemeClr val="tx1"/>
              </a:solidFill>
              <a:latin typeface="Arial" panose="020B0604020202020204" pitchFamily="34" charset="0"/>
              <a:cs typeface="Arial" panose="020B0604020202020204" pitchFamily="34" charset="0"/>
            </a:rPr>
            <a:t>onsciousness</a:t>
          </a:r>
        </a:p>
      </dgm:t>
    </dgm:pt>
    <dgm:pt modelId="{AA0B333A-4D23-4ADA-A7AB-C8F6633EDF03}" type="parTrans" cxnId="{7A53163A-1F94-4B6C-B46C-FAE18BA0EBE3}">
      <dgm:prSet/>
      <dgm:spPr/>
      <dgm:t>
        <a:bodyPr/>
        <a:lstStyle/>
        <a:p>
          <a:endParaRPr lang="en-GB"/>
        </a:p>
      </dgm:t>
    </dgm:pt>
    <dgm:pt modelId="{0985E0A6-7337-4AD1-8596-3337DB438209}" type="sibTrans" cxnId="{7A53163A-1F94-4B6C-B46C-FAE18BA0EBE3}">
      <dgm:prSet/>
      <dgm:spPr/>
      <dgm:t>
        <a:bodyPr/>
        <a:lstStyle/>
        <a:p>
          <a:endParaRPr lang="en-GB"/>
        </a:p>
      </dgm:t>
    </dgm:pt>
    <dgm:pt modelId="{1050A21F-DB08-4DD0-AF42-365330310759}">
      <dgm:prSet phldrT="[Text]"/>
      <dgm:spPr>
        <a:noFill/>
        <a:ln>
          <a:solidFill>
            <a:srgbClr val="0070C0">
              <a:alpha val="90000"/>
            </a:srgbClr>
          </a:solidFill>
        </a:ln>
      </dgm:spPr>
      <dgm:t>
        <a:bodyPr/>
        <a:lstStyle/>
        <a:p>
          <a:r>
            <a:rPr lang="en-GB">
              <a:latin typeface="Arial" panose="020B0604020202020204" pitchFamily="34" charset="0"/>
              <a:cs typeface="Arial" panose="020B0604020202020204" pitchFamily="34" charset="0"/>
            </a:rPr>
            <a:t>Persistent dizziness</a:t>
          </a:r>
        </a:p>
      </dgm:t>
    </dgm:pt>
    <dgm:pt modelId="{1910DD29-1EC7-4817-A914-BAD7B2FE1C42}" type="parTrans" cxnId="{65B7C2EA-7F0F-486A-A03A-607C452A9F65}">
      <dgm:prSet/>
      <dgm:spPr/>
      <dgm:t>
        <a:bodyPr/>
        <a:lstStyle/>
        <a:p>
          <a:endParaRPr lang="en-GB"/>
        </a:p>
      </dgm:t>
    </dgm:pt>
    <dgm:pt modelId="{4421515F-B7B7-4AD4-B3A7-5C30CB819CEF}" type="sibTrans" cxnId="{65B7C2EA-7F0F-486A-A03A-607C452A9F65}">
      <dgm:prSet/>
      <dgm:spPr/>
      <dgm:t>
        <a:bodyPr/>
        <a:lstStyle/>
        <a:p>
          <a:endParaRPr lang="en-GB"/>
        </a:p>
      </dgm:t>
    </dgm:pt>
    <dgm:pt modelId="{39046AEC-79EF-4359-9920-63442EC17C21}">
      <dgm:prSet phldrT="[Text]"/>
      <dgm:spPr>
        <a:noFill/>
        <a:ln>
          <a:solidFill>
            <a:srgbClr val="0070C0">
              <a:alpha val="90000"/>
            </a:srgbClr>
          </a:solidFill>
        </a:ln>
      </dgm:spPr>
      <dgm:t>
        <a:bodyPr/>
        <a:lstStyle/>
        <a:p>
          <a:r>
            <a:rPr lang="en-GB">
              <a:latin typeface="Arial" panose="020B0604020202020204" pitchFamily="34" charset="0"/>
              <a:cs typeface="Arial" panose="020B0604020202020204" pitchFamily="34" charset="0"/>
            </a:rPr>
            <a:t>Becoming pale or floppy</a:t>
          </a:r>
        </a:p>
      </dgm:t>
    </dgm:pt>
    <dgm:pt modelId="{D2409746-81FB-4CB8-8E2F-FBBB1C92528E}" type="parTrans" cxnId="{155B79A8-FC83-46D8-847A-56617BCE177B}">
      <dgm:prSet/>
      <dgm:spPr/>
      <dgm:t>
        <a:bodyPr/>
        <a:lstStyle/>
        <a:p>
          <a:endParaRPr lang="en-GB"/>
        </a:p>
      </dgm:t>
    </dgm:pt>
    <dgm:pt modelId="{2B11A683-0665-406D-BB76-A7B11CDE0BC8}" type="sibTrans" cxnId="{155B79A8-FC83-46D8-847A-56617BCE177B}">
      <dgm:prSet/>
      <dgm:spPr/>
      <dgm:t>
        <a:bodyPr/>
        <a:lstStyle/>
        <a:p>
          <a:endParaRPr lang="en-GB"/>
        </a:p>
      </dgm:t>
    </dgm:pt>
    <dgm:pt modelId="{9D70E4FA-C2CC-4648-8908-E81E22D454FD}">
      <dgm:prSet phldrT="[Text]" custT="1"/>
      <dgm:spPr>
        <a:noFill/>
        <a:ln>
          <a:solidFill>
            <a:srgbClr val="0070C0">
              <a:alpha val="90000"/>
            </a:srgbClr>
          </a:solidFill>
        </a:ln>
      </dgm:spPr>
      <dgm:t>
        <a:bodyPr/>
        <a:lstStyle/>
        <a:p>
          <a:r>
            <a:rPr lang="en-GB" sz="1700">
              <a:latin typeface="Arial" panose="020B0604020202020204" pitchFamily="34" charset="0"/>
              <a:cs typeface="Arial" panose="020B0604020202020204" pitchFamily="34" charset="0"/>
            </a:rPr>
            <a:t>Difficulty swallowing</a:t>
          </a:r>
        </a:p>
      </dgm:t>
    </dgm:pt>
    <dgm:pt modelId="{36B55CDE-26DB-4A06-9AFB-059FA3D11D48}" type="parTrans" cxnId="{02316CFF-A0CB-4E0E-B396-B0CB649EE1B2}">
      <dgm:prSet/>
      <dgm:spPr/>
      <dgm:t>
        <a:bodyPr/>
        <a:lstStyle/>
        <a:p>
          <a:endParaRPr lang="en-GB"/>
        </a:p>
      </dgm:t>
    </dgm:pt>
    <dgm:pt modelId="{27F4AC7C-0979-4990-8E64-53886E1C1589}" type="sibTrans" cxnId="{02316CFF-A0CB-4E0E-B396-B0CB649EE1B2}">
      <dgm:prSet/>
      <dgm:spPr/>
      <dgm:t>
        <a:bodyPr/>
        <a:lstStyle/>
        <a:p>
          <a:endParaRPr lang="en-GB"/>
        </a:p>
      </dgm:t>
    </dgm:pt>
    <dgm:pt modelId="{954E8159-999E-47AE-BBA3-87BFCB5CC98D}">
      <dgm:prSet phldrT="[Text]" custT="1"/>
      <dgm:spPr>
        <a:noFill/>
        <a:ln>
          <a:solidFill>
            <a:srgbClr val="0070C0">
              <a:alpha val="90000"/>
            </a:srgbClr>
          </a:solidFill>
        </a:ln>
      </dgm:spPr>
      <dgm:t>
        <a:bodyPr/>
        <a:lstStyle/>
        <a:p>
          <a:r>
            <a:rPr lang="en-GB" sz="1700">
              <a:latin typeface="Arial" panose="020B0604020202020204" pitchFamily="34" charset="0"/>
              <a:cs typeface="Arial" panose="020B0604020202020204" pitchFamily="34" charset="0"/>
            </a:rPr>
            <a:t>Swollen tongue</a:t>
          </a:r>
        </a:p>
      </dgm:t>
    </dgm:pt>
    <dgm:pt modelId="{5D2BDF40-B96F-4B34-9E8C-46D474E36049}" type="parTrans" cxnId="{1FD07F69-3ADA-44E1-8A61-FC309E9324BF}">
      <dgm:prSet/>
      <dgm:spPr/>
      <dgm:t>
        <a:bodyPr/>
        <a:lstStyle/>
        <a:p>
          <a:endParaRPr lang="en-GB"/>
        </a:p>
      </dgm:t>
    </dgm:pt>
    <dgm:pt modelId="{93168CCA-FDFF-44DE-AC83-823B71C530BB}" type="sibTrans" cxnId="{1FD07F69-3ADA-44E1-8A61-FC309E9324BF}">
      <dgm:prSet/>
      <dgm:spPr/>
      <dgm:t>
        <a:bodyPr/>
        <a:lstStyle/>
        <a:p>
          <a:endParaRPr lang="en-GB"/>
        </a:p>
      </dgm:t>
    </dgm:pt>
    <dgm:pt modelId="{0E358854-833B-4396-9194-24BFCF23DCFA}">
      <dgm:prSet phldrT="[Text]"/>
      <dgm:spPr>
        <a:noFill/>
        <a:ln>
          <a:solidFill>
            <a:srgbClr val="0070C0">
              <a:alpha val="90000"/>
            </a:srgbClr>
          </a:solidFill>
        </a:ln>
      </dgm:spPr>
      <dgm:t>
        <a:bodyPr/>
        <a:lstStyle/>
        <a:p>
          <a:r>
            <a:rPr lang="en-GB">
              <a:latin typeface="Arial" panose="020B0604020202020204" pitchFamily="34" charset="0"/>
              <a:cs typeface="Arial" panose="020B0604020202020204" pitchFamily="34" charset="0"/>
            </a:rPr>
            <a:t>Suddenly sleepy, collapse, unconscious</a:t>
          </a:r>
        </a:p>
      </dgm:t>
    </dgm:pt>
    <dgm:pt modelId="{8E0CA978-455C-478F-8BC7-6C292306EBB5}" type="parTrans" cxnId="{DBCFC0E4-F6BD-4ADA-9231-8D8BF6984676}">
      <dgm:prSet/>
      <dgm:spPr/>
      <dgm:t>
        <a:bodyPr/>
        <a:lstStyle/>
        <a:p>
          <a:endParaRPr lang="en-GB"/>
        </a:p>
      </dgm:t>
    </dgm:pt>
    <dgm:pt modelId="{CE98908D-BEC8-4BF2-83BD-9128CB099C44}" type="sibTrans" cxnId="{DBCFC0E4-F6BD-4ADA-9231-8D8BF6984676}">
      <dgm:prSet/>
      <dgm:spPr/>
      <dgm:t>
        <a:bodyPr/>
        <a:lstStyle/>
        <a:p>
          <a:endParaRPr lang="en-GB"/>
        </a:p>
      </dgm:t>
    </dgm:pt>
    <dgm:pt modelId="{CC8180FF-0D09-479B-A8A3-9A4DE6447B27}" type="pres">
      <dgm:prSet presAssocID="{F66ED943-81F8-4309-9A35-0ABA351499FE}" presName="Name0" presStyleCnt="0">
        <dgm:presLayoutVars>
          <dgm:dir/>
          <dgm:animLvl val="lvl"/>
          <dgm:resizeHandles val="exact"/>
        </dgm:presLayoutVars>
      </dgm:prSet>
      <dgm:spPr/>
    </dgm:pt>
    <dgm:pt modelId="{C3002C41-0BF0-4270-BDDD-B780B878AD91}" type="pres">
      <dgm:prSet presAssocID="{7ED9BE26-9D77-4F6A-8B55-292D8C9BEDAE}" presName="composite" presStyleCnt="0"/>
      <dgm:spPr/>
    </dgm:pt>
    <dgm:pt modelId="{A04AB095-4638-40F0-9929-F8486B3AD6D3}" type="pres">
      <dgm:prSet presAssocID="{7ED9BE26-9D77-4F6A-8B55-292D8C9BEDAE}" presName="parTx" presStyleLbl="alignNode1" presStyleIdx="0" presStyleCnt="3">
        <dgm:presLayoutVars>
          <dgm:chMax val="0"/>
          <dgm:chPref val="0"/>
          <dgm:bulletEnabled val="1"/>
        </dgm:presLayoutVars>
      </dgm:prSet>
      <dgm:spPr/>
    </dgm:pt>
    <dgm:pt modelId="{E563352B-BDA8-49C7-B695-9CFDD534A4A6}" type="pres">
      <dgm:prSet presAssocID="{7ED9BE26-9D77-4F6A-8B55-292D8C9BEDAE}" presName="desTx" presStyleLbl="alignAccFollowNode1" presStyleIdx="0" presStyleCnt="3">
        <dgm:presLayoutVars>
          <dgm:bulletEnabled val="1"/>
        </dgm:presLayoutVars>
      </dgm:prSet>
      <dgm:spPr/>
    </dgm:pt>
    <dgm:pt modelId="{10C67112-4A4E-4182-B36A-4D0B5266E004}" type="pres">
      <dgm:prSet presAssocID="{79A83854-D5B0-43F1-A012-14F6E899C13B}" presName="space" presStyleCnt="0"/>
      <dgm:spPr/>
    </dgm:pt>
    <dgm:pt modelId="{D92E9443-7F65-4172-8A5F-11C27704D1E1}" type="pres">
      <dgm:prSet presAssocID="{474C9159-CBEF-432C-9D20-93A2DC0AD98D}" presName="composite" presStyleCnt="0"/>
      <dgm:spPr/>
    </dgm:pt>
    <dgm:pt modelId="{1FF71204-C1C8-4AD2-8624-55C3FFB8A245}" type="pres">
      <dgm:prSet presAssocID="{474C9159-CBEF-432C-9D20-93A2DC0AD98D}" presName="parTx" presStyleLbl="alignNode1" presStyleIdx="1" presStyleCnt="3">
        <dgm:presLayoutVars>
          <dgm:chMax val="0"/>
          <dgm:chPref val="0"/>
          <dgm:bulletEnabled val="1"/>
        </dgm:presLayoutVars>
      </dgm:prSet>
      <dgm:spPr/>
    </dgm:pt>
    <dgm:pt modelId="{8569D277-0062-473F-B591-5ABE10BFC3C1}" type="pres">
      <dgm:prSet presAssocID="{474C9159-CBEF-432C-9D20-93A2DC0AD98D}" presName="desTx" presStyleLbl="alignAccFollowNode1" presStyleIdx="1" presStyleCnt="3">
        <dgm:presLayoutVars>
          <dgm:bulletEnabled val="1"/>
        </dgm:presLayoutVars>
      </dgm:prSet>
      <dgm:spPr/>
    </dgm:pt>
    <dgm:pt modelId="{EA8CE5D6-DD8C-475A-BE3B-93100D8A507B}" type="pres">
      <dgm:prSet presAssocID="{95E517BE-629C-4814-A9ED-19D342E12A1D}" presName="space" presStyleCnt="0"/>
      <dgm:spPr/>
    </dgm:pt>
    <dgm:pt modelId="{4923BECE-FDE8-43D5-9089-6507B8E458EF}" type="pres">
      <dgm:prSet presAssocID="{D0ADB7D6-8D12-450A-8021-0FF7F863116B}" presName="composite" presStyleCnt="0"/>
      <dgm:spPr/>
    </dgm:pt>
    <dgm:pt modelId="{5F5B48A1-07C9-4FA7-86AD-969DA3308A25}" type="pres">
      <dgm:prSet presAssocID="{D0ADB7D6-8D12-450A-8021-0FF7F863116B}" presName="parTx" presStyleLbl="alignNode1" presStyleIdx="2" presStyleCnt="3">
        <dgm:presLayoutVars>
          <dgm:chMax val="0"/>
          <dgm:chPref val="0"/>
          <dgm:bulletEnabled val="1"/>
        </dgm:presLayoutVars>
      </dgm:prSet>
      <dgm:spPr/>
    </dgm:pt>
    <dgm:pt modelId="{F43D3322-E3FB-4715-933D-D7FDFE96F8DD}" type="pres">
      <dgm:prSet presAssocID="{D0ADB7D6-8D12-450A-8021-0FF7F863116B}" presName="desTx" presStyleLbl="alignAccFollowNode1" presStyleIdx="2" presStyleCnt="3">
        <dgm:presLayoutVars>
          <dgm:bulletEnabled val="1"/>
        </dgm:presLayoutVars>
      </dgm:prSet>
      <dgm:spPr/>
    </dgm:pt>
  </dgm:ptLst>
  <dgm:cxnLst>
    <dgm:cxn modelId="{0B8A0603-373D-4BDE-A728-DE380F6C3A9B}" type="presOf" srcId="{1050A21F-DB08-4DD0-AF42-365330310759}" destId="{F43D3322-E3FB-4715-933D-D7FDFE96F8DD}" srcOrd="0" destOrd="0" presId="urn:microsoft.com/office/officeart/2005/8/layout/hList1"/>
    <dgm:cxn modelId="{3ED92006-5D3C-49D0-812A-15ED6E24FDF3}" srcId="{474C9159-CBEF-432C-9D20-93A2DC0AD98D}" destId="{F90BC06E-FFF1-4A21-8257-8D96E2ECB656}" srcOrd="0" destOrd="0" parTransId="{B934FCBB-BEE3-4C9B-814D-42A72C50928D}" sibTransId="{EEA7DE6F-4776-414B-A3AD-8C323E417633}"/>
    <dgm:cxn modelId="{74FC690C-BB2D-4DD2-B10D-54CB49D56CC2}" type="presOf" srcId="{F90BC06E-FFF1-4A21-8257-8D96E2ECB656}" destId="{8569D277-0062-473F-B591-5ABE10BFC3C1}" srcOrd="0" destOrd="0" presId="urn:microsoft.com/office/officeart/2005/8/layout/hList1"/>
    <dgm:cxn modelId="{3FCCF617-0EE4-490C-9338-39E0F14A4B5E}" type="presOf" srcId="{F66ED943-81F8-4309-9A35-0ABA351499FE}" destId="{CC8180FF-0D09-479B-A8A3-9A4DE6447B27}" srcOrd="0" destOrd="0" presId="urn:microsoft.com/office/officeart/2005/8/layout/hList1"/>
    <dgm:cxn modelId="{2B791C1A-448A-4839-B903-791711E76F9D}" srcId="{7ED9BE26-9D77-4F6A-8B55-292D8C9BEDAE}" destId="{6550819A-7F83-401F-8441-AD77A2F69F78}" srcOrd="1" destOrd="0" parTransId="{14A8D7F2-503A-4A1B-AAB3-443564791B94}" sibTransId="{B1E8A5FF-FBC9-4294-A5CB-708065E73E9E}"/>
    <dgm:cxn modelId="{C6DD1B1C-E751-4C97-8D31-9D6A1BC102E0}" type="presOf" srcId="{6550819A-7F83-401F-8441-AD77A2F69F78}" destId="{E563352B-BDA8-49C7-B695-9CFDD534A4A6}" srcOrd="0" destOrd="1" presId="urn:microsoft.com/office/officeart/2005/8/layout/hList1"/>
    <dgm:cxn modelId="{45419325-2809-4D9F-8D9E-7B698A8C1E19}" srcId="{F66ED943-81F8-4309-9A35-0ABA351499FE}" destId="{474C9159-CBEF-432C-9D20-93A2DC0AD98D}" srcOrd="1" destOrd="0" parTransId="{FFBB73D8-6536-42DE-A2F0-6B401D1B4A1F}" sibTransId="{95E517BE-629C-4814-A9ED-19D342E12A1D}"/>
    <dgm:cxn modelId="{7A53163A-1F94-4B6C-B46C-FAE18BA0EBE3}" srcId="{F66ED943-81F8-4309-9A35-0ABA351499FE}" destId="{D0ADB7D6-8D12-450A-8021-0FF7F863116B}" srcOrd="2" destOrd="0" parTransId="{AA0B333A-4D23-4ADA-A7AB-C8F6633EDF03}" sibTransId="{0985E0A6-7337-4AD1-8596-3337DB438209}"/>
    <dgm:cxn modelId="{59506A3B-A175-45E6-B1B0-025BC5B4DC57}" type="presOf" srcId="{3E28F94F-76C6-4F98-BD3E-298BA1D3E595}" destId="{E563352B-BDA8-49C7-B695-9CFDD534A4A6}" srcOrd="0" destOrd="0" presId="urn:microsoft.com/office/officeart/2005/8/layout/hList1"/>
    <dgm:cxn modelId="{B95BEA66-9FB2-4504-AD42-70120FEAC97C}" type="presOf" srcId="{D0ADB7D6-8D12-450A-8021-0FF7F863116B}" destId="{5F5B48A1-07C9-4FA7-86AD-969DA3308A25}" srcOrd="0" destOrd="0" presId="urn:microsoft.com/office/officeart/2005/8/layout/hList1"/>
    <dgm:cxn modelId="{1FD07F69-3ADA-44E1-8A61-FC309E9324BF}" srcId="{7ED9BE26-9D77-4F6A-8B55-292D8C9BEDAE}" destId="{954E8159-999E-47AE-BBA3-87BFCB5CC98D}" srcOrd="3" destOrd="0" parTransId="{5D2BDF40-B96F-4B34-9E8C-46D474E36049}" sibTransId="{93168CCA-FDFF-44DE-AC83-823B71C530BB}"/>
    <dgm:cxn modelId="{8B02C56C-E0BB-4CF7-8446-48D4A274CC10}" srcId="{F66ED943-81F8-4309-9A35-0ABA351499FE}" destId="{7ED9BE26-9D77-4F6A-8B55-292D8C9BEDAE}" srcOrd="0" destOrd="0" parTransId="{EF42D52A-9903-4F23-8817-CD690398E743}" sibTransId="{79A83854-D5B0-43F1-A012-14F6E899C13B}"/>
    <dgm:cxn modelId="{D683F458-4517-491C-BEAE-9E2A66D68354}" type="presOf" srcId="{233986EF-4A63-4196-8F12-A9532A3D7911}" destId="{8569D277-0062-473F-B591-5ABE10BFC3C1}" srcOrd="0" destOrd="1" presId="urn:microsoft.com/office/officeart/2005/8/layout/hList1"/>
    <dgm:cxn modelId="{4E8F5A7D-FAE1-4E7D-935F-BF6ACE62D7B7}" type="presOf" srcId="{954E8159-999E-47AE-BBA3-87BFCB5CC98D}" destId="{E563352B-BDA8-49C7-B695-9CFDD534A4A6}" srcOrd="0" destOrd="3" presId="urn:microsoft.com/office/officeart/2005/8/layout/hList1"/>
    <dgm:cxn modelId="{155B79A8-FC83-46D8-847A-56617BCE177B}" srcId="{D0ADB7D6-8D12-450A-8021-0FF7F863116B}" destId="{39046AEC-79EF-4359-9920-63442EC17C21}" srcOrd="1" destOrd="0" parTransId="{D2409746-81FB-4CB8-8E2F-FBBB1C92528E}" sibTransId="{2B11A683-0665-406D-BB76-A7B11CDE0BC8}"/>
    <dgm:cxn modelId="{5893F5AE-653D-4F6F-81F1-6B8A6C093F97}" type="presOf" srcId="{9D70E4FA-C2CC-4648-8908-E81E22D454FD}" destId="{E563352B-BDA8-49C7-B695-9CFDD534A4A6}" srcOrd="0" destOrd="2" presId="urn:microsoft.com/office/officeart/2005/8/layout/hList1"/>
    <dgm:cxn modelId="{FF7270BE-44EB-40BA-B05D-454EC1959C16}" type="presOf" srcId="{0E358854-833B-4396-9194-24BFCF23DCFA}" destId="{F43D3322-E3FB-4715-933D-D7FDFE96F8DD}" srcOrd="0" destOrd="2" presId="urn:microsoft.com/office/officeart/2005/8/layout/hList1"/>
    <dgm:cxn modelId="{8869D9BE-5947-41FD-9904-73CB35572AB7}" srcId="{7ED9BE26-9D77-4F6A-8B55-292D8C9BEDAE}" destId="{3E28F94F-76C6-4F98-BD3E-298BA1D3E595}" srcOrd="0" destOrd="0" parTransId="{0FFB4A06-8842-43A6-86A1-096C38E50DE8}" sibTransId="{026A1C2D-8E8C-4EC4-BF2A-2567E99725EB}"/>
    <dgm:cxn modelId="{786F5BD9-7D66-441E-8656-2F43511E36E2}" srcId="{474C9159-CBEF-432C-9D20-93A2DC0AD98D}" destId="{233986EF-4A63-4196-8F12-A9532A3D7911}" srcOrd="1" destOrd="0" parTransId="{6CED1908-3AEC-452A-9D20-2245B92BD432}" sibTransId="{55F8EB76-70C1-4872-BF75-0B32FDE16D6F}"/>
    <dgm:cxn modelId="{04FACADD-B59B-40FC-B1E4-9FF84F155604}" type="presOf" srcId="{7ED9BE26-9D77-4F6A-8B55-292D8C9BEDAE}" destId="{A04AB095-4638-40F0-9929-F8486B3AD6D3}" srcOrd="0" destOrd="0" presId="urn:microsoft.com/office/officeart/2005/8/layout/hList1"/>
    <dgm:cxn modelId="{DBCFC0E4-F6BD-4ADA-9231-8D8BF6984676}" srcId="{D0ADB7D6-8D12-450A-8021-0FF7F863116B}" destId="{0E358854-833B-4396-9194-24BFCF23DCFA}" srcOrd="2" destOrd="0" parTransId="{8E0CA978-455C-478F-8BC7-6C292306EBB5}" sibTransId="{CE98908D-BEC8-4BF2-83BD-9128CB099C44}"/>
    <dgm:cxn modelId="{7F0E3EEA-42FA-45B2-9EF4-AC9BDC40FA52}" type="presOf" srcId="{39046AEC-79EF-4359-9920-63442EC17C21}" destId="{F43D3322-E3FB-4715-933D-D7FDFE96F8DD}" srcOrd="0" destOrd="1" presId="urn:microsoft.com/office/officeart/2005/8/layout/hList1"/>
    <dgm:cxn modelId="{65B7C2EA-7F0F-486A-A03A-607C452A9F65}" srcId="{D0ADB7D6-8D12-450A-8021-0FF7F863116B}" destId="{1050A21F-DB08-4DD0-AF42-365330310759}" srcOrd="0" destOrd="0" parTransId="{1910DD29-1EC7-4817-A914-BAD7B2FE1C42}" sibTransId="{4421515F-B7B7-4AD4-B3A7-5C30CB819CEF}"/>
    <dgm:cxn modelId="{9547F0F6-5166-48FC-AF75-1C89B47BBE24}" type="presOf" srcId="{474C9159-CBEF-432C-9D20-93A2DC0AD98D}" destId="{1FF71204-C1C8-4AD2-8624-55C3FFB8A245}" srcOrd="0" destOrd="0" presId="urn:microsoft.com/office/officeart/2005/8/layout/hList1"/>
    <dgm:cxn modelId="{02316CFF-A0CB-4E0E-B396-B0CB649EE1B2}" srcId="{7ED9BE26-9D77-4F6A-8B55-292D8C9BEDAE}" destId="{9D70E4FA-C2CC-4648-8908-E81E22D454FD}" srcOrd="2" destOrd="0" parTransId="{36B55CDE-26DB-4A06-9AFB-059FA3D11D48}" sibTransId="{27F4AC7C-0979-4990-8E64-53886E1C1589}"/>
    <dgm:cxn modelId="{34ED9267-0635-473F-9170-CB3CFA9360D1}" type="presParOf" srcId="{CC8180FF-0D09-479B-A8A3-9A4DE6447B27}" destId="{C3002C41-0BF0-4270-BDDD-B780B878AD91}" srcOrd="0" destOrd="0" presId="urn:microsoft.com/office/officeart/2005/8/layout/hList1"/>
    <dgm:cxn modelId="{C2DDB0A8-8C4E-4423-B214-91F89BAC12F4}" type="presParOf" srcId="{C3002C41-0BF0-4270-BDDD-B780B878AD91}" destId="{A04AB095-4638-40F0-9929-F8486B3AD6D3}" srcOrd="0" destOrd="0" presId="urn:microsoft.com/office/officeart/2005/8/layout/hList1"/>
    <dgm:cxn modelId="{7653C5B0-050B-4661-A480-F3FFF8DC7CC7}" type="presParOf" srcId="{C3002C41-0BF0-4270-BDDD-B780B878AD91}" destId="{E563352B-BDA8-49C7-B695-9CFDD534A4A6}" srcOrd="1" destOrd="0" presId="urn:microsoft.com/office/officeart/2005/8/layout/hList1"/>
    <dgm:cxn modelId="{64CDD6B0-A202-4B24-8374-60BBA2BA0284}" type="presParOf" srcId="{CC8180FF-0D09-479B-A8A3-9A4DE6447B27}" destId="{10C67112-4A4E-4182-B36A-4D0B5266E004}" srcOrd="1" destOrd="0" presId="urn:microsoft.com/office/officeart/2005/8/layout/hList1"/>
    <dgm:cxn modelId="{28DE4FBD-8B40-4286-8C48-BD6FDDA14FFF}" type="presParOf" srcId="{CC8180FF-0D09-479B-A8A3-9A4DE6447B27}" destId="{D92E9443-7F65-4172-8A5F-11C27704D1E1}" srcOrd="2" destOrd="0" presId="urn:microsoft.com/office/officeart/2005/8/layout/hList1"/>
    <dgm:cxn modelId="{F3632E52-4D2C-4852-93D4-A91552645E9B}" type="presParOf" srcId="{D92E9443-7F65-4172-8A5F-11C27704D1E1}" destId="{1FF71204-C1C8-4AD2-8624-55C3FFB8A245}" srcOrd="0" destOrd="0" presId="urn:microsoft.com/office/officeart/2005/8/layout/hList1"/>
    <dgm:cxn modelId="{503BE8DF-971B-43A2-AD3C-A1422CBD07F4}" type="presParOf" srcId="{D92E9443-7F65-4172-8A5F-11C27704D1E1}" destId="{8569D277-0062-473F-B591-5ABE10BFC3C1}" srcOrd="1" destOrd="0" presId="urn:microsoft.com/office/officeart/2005/8/layout/hList1"/>
    <dgm:cxn modelId="{67C1F098-D664-4C10-AB19-4BF5A4CFD74D}" type="presParOf" srcId="{CC8180FF-0D09-479B-A8A3-9A4DE6447B27}" destId="{EA8CE5D6-DD8C-475A-BE3B-93100D8A507B}" srcOrd="3" destOrd="0" presId="urn:microsoft.com/office/officeart/2005/8/layout/hList1"/>
    <dgm:cxn modelId="{34DC5C73-0887-4AB3-B777-C29C554C4A5F}" type="presParOf" srcId="{CC8180FF-0D09-479B-A8A3-9A4DE6447B27}" destId="{4923BECE-FDE8-43D5-9089-6507B8E458EF}" srcOrd="4" destOrd="0" presId="urn:microsoft.com/office/officeart/2005/8/layout/hList1"/>
    <dgm:cxn modelId="{5F4AFDA3-FD99-4096-9ADB-099D97E89C09}" type="presParOf" srcId="{4923BECE-FDE8-43D5-9089-6507B8E458EF}" destId="{5F5B48A1-07C9-4FA7-86AD-969DA3308A25}" srcOrd="0" destOrd="0" presId="urn:microsoft.com/office/officeart/2005/8/layout/hList1"/>
    <dgm:cxn modelId="{17973549-5C76-4A83-A3F2-102F649057EB}" type="presParOf" srcId="{4923BECE-FDE8-43D5-9089-6507B8E458EF}" destId="{F43D3322-E3FB-4715-933D-D7FDFE96F8DD}" srcOrd="1" destOrd="0" presId="urn:microsoft.com/office/officeart/2005/8/layout/hList1"/>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04AB095-4638-40F0-9929-F8486B3AD6D3}">
      <dsp:nvSpPr>
        <dsp:cNvPr id="0" name=""/>
        <dsp:cNvSpPr/>
      </dsp:nvSpPr>
      <dsp:spPr>
        <a:xfrm>
          <a:off x="1946" y="243524"/>
          <a:ext cx="1898005" cy="489600"/>
        </a:xfrm>
        <a:prstGeom prst="rect">
          <a:avLst/>
        </a:prstGeom>
        <a:solidFill>
          <a:schemeClr val="accent1">
            <a:lumMod val="20000"/>
            <a:lumOff val="8000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69088" rIns="120904" bIns="69088" numCol="1" spcCol="1270" anchor="ctr" anchorCtr="0">
          <a:noAutofit/>
        </a:bodyPr>
        <a:lstStyle/>
        <a:p>
          <a:pPr marL="0" lvl="0" indent="0" algn="ctr" defTabSz="755650">
            <a:lnSpc>
              <a:spcPct val="90000"/>
            </a:lnSpc>
            <a:spcBef>
              <a:spcPct val="0"/>
            </a:spcBef>
            <a:spcAft>
              <a:spcPct val="35000"/>
            </a:spcAft>
            <a:buNone/>
          </a:pPr>
          <a:r>
            <a:rPr lang="en-GB" sz="1700" b="1" kern="1200">
              <a:solidFill>
                <a:srgbClr val="FF0000"/>
              </a:solidFill>
              <a:latin typeface="Arial" panose="020B0604020202020204" pitchFamily="34" charset="0"/>
              <a:cs typeface="Arial" panose="020B0604020202020204" pitchFamily="34" charset="0"/>
            </a:rPr>
            <a:t>A</a:t>
          </a:r>
          <a:r>
            <a:rPr lang="en-GB" sz="1700" b="1" kern="1200">
              <a:solidFill>
                <a:schemeClr val="tx1"/>
              </a:solidFill>
              <a:latin typeface="Arial" panose="020B0604020202020204" pitchFamily="34" charset="0"/>
              <a:cs typeface="Arial" panose="020B0604020202020204" pitchFamily="34" charset="0"/>
            </a:rPr>
            <a:t>irway</a:t>
          </a:r>
        </a:p>
      </dsp:txBody>
      <dsp:txXfrm>
        <a:off x="1946" y="243524"/>
        <a:ext cx="1898005" cy="489600"/>
      </dsp:txXfrm>
    </dsp:sp>
    <dsp:sp modelId="{E563352B-BDA8-49C7-B695-9CFDD534A4A6}">
      <dsp:nvSpPr>
        <dsp:cNvPr id="0" name=""/>
        <dsp:cNvSpPr/>
      </dsp:nvSpPr>
      <dsp:spPr>
        <a:xfrm>
          <a:off x="1946" y="733124"/>
          <a:ext cx="1898005" cy="2099925"/>
        </a:xfrm>
        <a:prstGeom prst="rect">
          <a:avLst/>
        </a:prstGeom>
        <a:noFill/>
        <a:ln w="25400" cap="flat" cmpd="sng" algn="ctr">
          <a:solidFill>
            <a:srgbClr val="0070C0">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0678" tIns="90678" rIns="120904" bIns="136017" numCol="1" spcCol="1270" anchor="t" anchorCtr="0">
          <a:noAutofit/>
        </a:bodyPr>
        <a:lstStyle/>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Persistent cough</a:t>
          </a:r>
        </a:p>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Hoarse voice</a:t>
          </a:r>
        </a:p>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Difficulty swallowing</a:t>
          </a:r>
        </a:p>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Swollen tongue</a:t>
          </a:r>
        </a:p>
      </dsp:txBody>
      <dsp:txXfrm>
        <a:off x="1946" y="733124"/>
        <a:ext cx="1898005" cy="2099925"/>
      </dsp:txXfrm>
    </dsp:sp>
    <dsp:sp modelId="{1FF71204-C1C8-4AD2-8624-55C3FFB8A245}">
      <dsp:nvSpPr>
        <dsp:cNvPr id="0" name=""/>
        <dsp:cNvSpPr/>
      </dsp:nvSpPr>
      <dsp:spPr>
        <a:xfrm>
          <a:off x="2165672" y="243524"/>
          <a:ext cx="1898005" cy="489600"/>
        </a:xfrm>
        <a:prstGeom prst="rect">
          <a:avLst/>
        </a:prstGeom>
        <a:solidFill>
          <a:schemeClr val="accent1">
            <a:lumMod val="20000"/>
            <a:lumOff val="8000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69088" rIns="120904" bIns="69088" numCol="1" spcCol="1270" anchor="ctr" anchorCtr="0">
          <a:noAutofit/>
        </a:bodyPr>
        <a:lstStyle/>
        <a:p>
          <a:pPr marL="0" lvl="0" indent="0" algn="ctr" defTabSz="755650">
            <a:lnSpc>
              <a:spcPct val="90000"/>
            </a:lnSpc>
            <a:spcBef>
              <a:spcPct val="0"/>
            </a:spcBef>
            <a:spcAft>
              <a:spcPct val="35000"/>
            </a:spcAft>
            <a:buNone/>
          </a:pPr>
          <a:r>
            <a:rPr lang="en-GB" sz="1700" b="1" kern="1200">
              <a:solidFill>
                <a:srgbClr val="FF0000"/>
              </a:solidFill>
              <a:latin typeface="Arial" panose="020B0604020202020204" pitchFamily="34" charset="0"/>
              <a:cs typeface="Arial" panose="020B0604020202020204" pitchFamily="34" charset="0"/>
            </a:rPr>
            <a:t>B</a:t>
          </a:r>
          <a:r>
            <a:rPr lang="en-GB" sz="1700" b="1" kern="1200">
              <a:solidFill>
                <a:schemeClr val="tx1"/>
              </a:solidFill>
              <a:latin typeface="Arial" panose="020B0604020202020204" pitchFamily="34" charset="0"/>
              <a:cs typeface="Arial" panose="020B0604020202020204" pitchFamily="34" charset="0"/>
            </a:rPr>
            <a:t>reathing</a:t>
          </a:r>
        </a:p>
      </dsp:txBody>
      <dsp:txXfrm>
        <a:off x="2165672" y="243524"/>
        <a:ext cx="1898005" cy="489600"/>
      </dsp:txXfrm>
    </dsp:sp>
    <dsp:sp modelId="{8569D277-0062-473F-B591-5ABE10BFC3C1}">
      <dsp:nvSpPr>
        <dsp:cNvPr id="0" name=""/>
        <dsp:cNvSpPr/>
      </dsp:nvSpPr>
      <dsp:spPr>
        <a:xfrm>
          <a:off x="2165672" y="733124"/>
          <a:ext cx="1898005" cy="2099925"/>
        </a:xfrm>
        <a:prstGeom prst="rect">
          <a:avLst/>
        </a:prstGeom>
        <a:noFill/>
        <a:ln w="25400" cap="flat" cmpd="sng" algn="ctr">
          <a:solidFill>
            <a:srgbClr val="0070C0">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0678" tIns="90678" rIns="120904" bIns="136017" numCol="1" spcCol="1270" anchor="t" anchorCtr="0">
          <a:noAutofit/>
        </a:bodyPr>
        <a:lstStyle/>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Difficulty or noisy breathing</a:t>
          </a:r>
        </a:p>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Wheeze or persistent cough</a:t>
          </a:r>
        </a:p>
      </dsp:txBody>
      <dsp:txXfrm>
        <a:off x="2165672" y="733124"/>
        <a:ext cx="1898005" cy="2099925"/>
      </dsp:txXfrm>
    </dsp:sp>
    <dsp:sp modelId="{5F5B48A1-07C9-4FA7-86AD-969DA3308A25}">
      <dsp:nvSpPr>
        <dsp:cNvPr id="0" name=""/>
        <dsp:cNvSpPr/>
      </dsp:nvSpPr>
      <dsp:spPr>
        <a:xfrm>
          <a:off x="4329398" y="243524"/>
          <a:ext cx="1898005" cy="489600"/>
        </a:xfrm>
        <a:prstGeom prst="rect">
          <a:avLst/>
        </a:prstGeom>
        <a:solidFill>
          <a:schemeClr val="accent1">
            <a:lumMod val="20000"/>
            <a:lumOff val="80000"/>
          </a:schemeClr>
        </a:solidFill>
        <a:ln w="25400" cap="flat" cmpd="sng" algn="ctr">
          <a:solidFill>
            <a:schemeClr val="accen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0904" tIns="69088" rIns="120904" bIns="69088" numCol="1" spcCol="1270" anchor="ctr" anchorCtr="0">
          <a:noAutofit/>
        </a:bodyPr>
        <a:lstStyle/>
        <a:p>
          <a:pPr marL="0" lvl="0" indent="0" algn="ctr" defTabSz="755650">
            <a:lnSpc>
              <a:spcPct val="90000"/>
            </a:lnSpc>
            <a:spcBef>
              <a:spcPct val="0"/>
            </a:spcBef>
            <a:spcAft>
              <a:spcPct val="35000"/>
            </a:spcAft>
            <a:buNone/>
          </a:pPr>
          <a:r>
            <a:rPr lang="en-GB" sz="1700" b="1" kern="1200">
              <a:solidFill>
                <a:srgbClr val="FF0000"/>
              </a:solidFill>
              <a:latin typeface="Arial" panose="020B0604020202020204" pitchFamily="34" charset="0"/>
              <a:cs typeface="Arial" panose="020B0604020202020204" pitchFamily="34" charset="0"/>
            </a:rPr>
            <a:t>C</a:t>
          </a:r>
          <a:r>
            <a:rPr lang="en-GB" sz="1700" b="1" kern="1200">
              <a:solidFill>
                <a:schemeClr val="tx1"/>
              </a:solidFill>
              <a:latin typeface="Arial" panose="020B0604020202020204" pitchFamily="34" charset="0"/>
              <a:cs typeface="Arial" panose="020B0604020202020204" pitchFamily="34" charset="0"/>
            </a:rPr>
            <a:t>onsciousness</a:t>
          </a:r>
        </a:p>
      </dsp:txBody>
      <dsp:txXfrm>
        <a:off x="4329398" y="243524"/>
        <a:ext cx="1898005" cy="489600"/>
      </dsp:txXfrm>
    </dsp:sp>
    <dsp:sp modelId="{F43D3322-E3FB-4715-933D-D7FDFE96F8DD}">
      <dsp:nvSpPr>
        <dsp:cNvPr id="0" name=""/>
        <dsp:cNvSpPr/>
      </dsp:nvSpPr>
      <dsp:spPr>
        <a:xfrm>
          <a:off x="4329398" y="733124"/>
          <a:ext cx="1898005" cy="2099925"/>
        </a:xfrm>
        <a:prstGeom prst="rect">
          <a:avLst/>
        </a:prstGeom>
        <a:noFill/>
        <a:ln w="25400" cap="flat" cmpd="sng" algn="ctr">
          <a:solidFill>
            <a:srgbClr val="0070C0">
              <a:alpha val="90000"/>
            </a:srgb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0678" tIns="90678" rIns="120904" bIns="136017" numCol="1" spcCol="1270" anchor="t" anchorCtr="0">
          <a:noAutofit/>
        </a:bodyPr>
        <a:lstStyle/>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Persistent dizziness</a:t>
          </a:r>
        </a:p>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Becoming pale or floppy</a:t>
          </a:r>
        </a:p>
        <a:p>
          <a:pPr marL="171450" lvl="1" indent="-171450" algn="l" defTabSz="755650">
            <a:lnSpc>
              <a:spcPct val="90000"/>
            </a:lnSpc>
            <a:spcBef>
              <a:spcPct val="0"/>
            </a:spcBef>
            <a:spcAft>
              <a:spcPct val="15000"/>
            </a:spcAft>
            <a:buChar char="•"/>
          </a:pPr>
          <a:r>
            <a:rPr lang="en-GB" sz="1700" kern="1200">
              <a:latin typeface="Arial" panose="020B0604020202020204" pitchFamily="34" charset="0"/>
              <a:cs typeface="Arial" panose="020B0604020202020204" pitchFamily="34" charset="0"/>
            </a:rPr>
            <a:t>Suddenly sleepy, collapse, unconscious</a:t>
          </a:r>
        </a:p>
      </dsp:txBody>
      <dsp:txXfrm>
        <a:off x="4329398" y="733124"/>
        <a:ext cx="1898005" cy="2099925"/>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40CBDE0A26D59743B5A8868DEAE5FFC7" ma:contentTypeVersion="7" ma:contentTypeDescription="Create a new document." ma:contentTypeScope="" ma:versionID="3373070074152d2f01632450753fbdb8">
  <xsd:schema xmlns:xsd="http://www.w3.org/2001/XMLSchema" xmlns:xs="http://www.w3.org/2001/XMLSchema" xmlns:p="http://schemas.microsoft.com/office/2006/metadata/properties" xmlns:ns2="8a91f5ec-0853-450c-9dbf-ef43026991a8" targetNamespace="http://schemas.microsoft.com/office/2006/metadata/properties" ma:root="true" ma:fieldsID="5d5fb24d6e56c9bcbf3badfece96570e" ns2:_="">
    <xsd:import namespace="8a91f5ec-0853-450c-9dbf-ef43026991a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1f5ec-0853-450c-9dbf-ef43026991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EAD5C1-FE7F-415D-AE76-C9A72CBDAAA1}">
  <ds:schemaRefs>
    <ds:schemaRef ds:uri="http://purl.org/dc/elements/1.1/"/>
    <ds:schemaRef ds:uri="http://schemas.microsoft.com/office/2006/metadata/properties"/>
    <ds:schemaRef ds:uri="http://schemas.microsoft.com/office/infopath/2007/PartnerControls"/>
    <ds:schemaRef ds:uri="http://purl.org/dc/terms/"/>
    <ds:schemaRef ds:uri="http://schemas.openxmlformats.org/package/2006/metadata/core-properties"/>
    <ds:schemaRef ds:uri="http://schemas.microsoft.com/office/2006/documentManagement/types"/>
    <ds:schemaRef ds:uri="ed52f945-8e6b-4730-955c-d79c4ed6064a"/>
    <ds:schemaRef ds:uri="8bcdbde7-2c86-4a7f-9c70-0d57ecac07a2"/>
    <ds:schemaRef ds:uri="http://www.w3.org/XML/1998/namespace"/>
    <ds:schemaRef ds:uri="http://purl.org/dc/dcmitype/"/>
  </ds:schemaRefs>
</ds:datastoreItem>
</file>

<file path=customXml/itemProps2.xml><?xml version="1.0" encoding="utf-8"?>
<ds:datastoreItem xmlns:ds="http://schemas.openxmlformats.org/officeDocument/2006/customXml" ds:itemID="{B2DA14C3-E9CE-49A2-B14D-E49A1D52C29E}">
  <ds:schemaRefs>
    <ds:schemaRef ds:uri="http://schemas.microsoft.com/sharepoint/v3/contenttype/forms"/>
  </ds:schemaRefs>
</ds:datastoreItem>
</file>

<file path=customXml/itemProps3.xml><?xml version="1.0" encoding="utf-8"?>
<ds:datastoreItem xmlns:ds="http://schemas.openxmlformats.org/officeDocument/2006/customXml" ds:itemID="{24590EA0-4524-4784-B80F-2CB3252FE5D6}"/>
</file>

<file path=customXml/itemProps4.xml><?xml version="1.0" encoding="utf-8"?>
<ds:datastoreItem xmlns:ds="http://schemas.openxmlformats.org/officeDocument/2006/customXml" ds:itemID="{0E0A41AB-2473-4F54-8530-533ACE217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Trust policy template</Template>
  <TotalTime>0</TotalTime>
  <Pages>17</Pages>
  <Words>4121</Words>
  <Characters>23456</Characters>
  <Application>Microsoft Office Word</Application>
  <DocSecurity>0</DocSecurity>
  <Lines>195</Lines>
  <Paragraphs>55</Paragraphs>
  <ScaleCrop>false</ScaleCrop>
  <HeadingPairs>
    <vt:vector size="2" baseType="variant">
      <vt:variant>
        <vt:lpstr>Title</vt:lpstr>
      </vt:variant>
      <vt:variant>
        <vt:i4>1</vt:i4>
      </vt:variant>
    </vt:vector>
  </HeadingPairs>
  <TitlesOfParts>
    <vt:vector size="1" baseType="lpstr">
      <vt:lpstr/>
    </vt:vector>
  </TitlesOfParts>
  <Company>Pinn River School – Anaphylaxis Medication Policy</Company>
  <LinksUpToDate>false</LinksUpToDate>
  <CharactersWithSpaces>27522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Keith - Eden Account</dc:creator>
  <cp:lastModifiedBy>Liz Edwards</cp:lastModifiedBy>
  <cp:revision>2</cp:revision>
  <cp:lastPrinted>2023-07-11T14:07:00Z</cp:lastPrinted>
  <dcterms:created xsi:type="dcterms:W3CDTF">2025-09-19T11:23:00Z</dcterms:created>
  <dcterms:modified xsi:type="dcterms:W3CDTF">2025-09-19T11:23:00Z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0x01010040CBDE0A26D59743B5A8868DEAE5FFC7</vt:lpwstr>
  </property>
  <property fmtid="{D5CDD505-2E9C-101B-9397-08002B2CF9AE}" pid="3" name="Order">
    <vt:r8>225300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MediaServiceImageTags">
    <vt:lpwstr/>
  </property>
</Properties>
</file>